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5B" w:rsidRPr="009B0B5B" w:rsidRDefault="009B0B5B" w:rsidP="009B0B5B">
      <w:pPr>
        <w:jc w:val="center"/>
        <w:rPr>
          <w:b/>
          <w:sz w:val="28"/>
          <w:szCs w:val="28"/>
        </w:rPr>
      </w:pPr>
      <w:r w:rsidRPr="009B0B5B">
        <w:rPr>
          <w:b/>
          <w:sz w:val="28"/>
          <w:szCs w:val="28"/>
        </w:rPr>
        <w:t>КОМИТЕТ ОБРАЗОВАНИЯ И НАУКИ ВОЛГОГРАДСКОЙ ОБЛАСТИ</w:t>
      </w:r>
    </w:p>
    <w:p w:rsidR="009B0B5B" w:rsidRDefault="009B0B5B" w:rsidP="009B0B5B">
      <w:pPr>
        <w:jc w:val="center"/>
        <w:rPr>
          <w:b/>
          <w:sz w:val="28"/>
          <w:szCs w:val="28"/>
        </w:rPr>
      </w:pPr>
      <w:r w:rsidRPr="009B0B5B">
        <w:rPr>
          <w:b/>
          <w:sz w:val="28"/>
          <w:szCs w:val="28"/>
        </w:rPr>
        <w:t xml:space="preserve">государственное бюджетное профессиональное </w:t>
      </w:r>
    </w:p>
    <w:p w:rsidR="009B0B5B" w:rsidRPr="009B0B5B" w:rsidRDefault="009B0B5B" w:rsidP="009B0B5B">
      <w:pPr>
        <w:jc w:val="center"/>
        <w:rPr>
          <w:b/>
          <w:sz w:val="28"/>
          <w:szCs w:val="28"/>
        </w:rPr>
      </w:pPr>
      <w:r w:rsidRPr="009B0B5B">
        <w:rPr>
          <w:b/>
          <w:sz w:val="28"/>
          <w:szCs w:val="28"/>
        </w:rPr>
        <w:t xml:space="preserve">образовательное учреждение </w:t>
      </w:r>
    </w:p>
    <w:p w:rsidR="009B0B5B" w:rsidRPr="009B0B5B" w:rsidRDefault="009B0B5B" w:rsidP="009B0B5B">
      <w:pPr>
        <w:jc w:val="center"/>
        <w:rPr>
          <w:b/>
          <w:sz w:val="28"/>
          <w:szCs w:val="28"/>
        </w:rPr>
      </w:pPr>
      <w:r w:rsidRPr="009B0B5B">
        <w:rPr>
          <w:b/>
          <w:sz w:val="28"/>
          <w:szCs w:val="28"/>
        </w:rPr>
        <w:t>«Быковский аграрный техникум»</w:t>
      </w:r>
    </w:p>
    <w:p w:rsidR="009B0B5B" w:rsidRPr="009B0B5B" w:rsidRDefault="009B0B5B" w:rsidP="009B0B5B">
      <w:pPr>
        <w:jc w:val="center"/>
        <w:rPr>
          <w:b/>
          <w:sz w:val="28"/>
          <w:szCs w:val="28"/>
        </w:rPr>
      </w:pPr>
    </w:p>
    <w:p w:rsidR="009B0B5B" w:rsidRPr="009B0B5B" w:rsidRDefault="009B0B5B" w:rsidP="009B0B5B">
      <w:pPr>
        <w:jc w:val="center"/>
        <w:rPr>
          <w:b/>
          <w:sz w:val="28"/>
          <w:szCs w:val="28"/>
        </w:rPr>
      </w:pPr>
    </w:p>
    <w:p w:rsidR="009B0B5B" w:rsidRPr="009B0B5B" w:rsidRDefault="009B0B5B" w:rsidP="009B0B5B">
      <w:pPr>
        <w:jc w:val="center"/>
        <w:rPr>
          <w:b/>
          <w:sz w:val="28"/>
          <w:szCs w:val="28"/>
        </w:rPr>
      </w:pPr>
    </w:p>
    <w:tbl>
      <w:tblPr>
        <w:tblW w:w="10200" w:type="dxa"/>
        <w:tblInd w:w="-459" w:type="dxa"/>
        <w:tblLook w:val="04A0"/>
      </w:tblPr>
      <w:tblGrid>
        <w:gridCol w:w="4536"/>
        <w:gridCol w:w="5664"/>
      </w:tblGrid>
      <w:tr w:rsidR="009B0B5B" w:rsidRPr="009B0B5B" w:rsidTr="00D673C1">
        <w:tc>
          <w:tcPr>
            <w:tcW w:w="4536" w:type="dxa"/>
            <w:hideMark/>
          </w:tcPr>
          <w:p w:rsidR="009B0B5B" w:rsidRPr="009B0B5B" w:rsidRDefault="009B0B5B" w:rsidP="009B0B5B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5664" w:type="dxa"/>
            <w:hideMark/>
          </w:tcPr>
          <w:p w:rsidR="009B0B5B" w:rsidRPr="009B0B5B" w:rsidRDefault="009B0B5B" w:rsidP="009B0B5B">
            <w:pPr>
              <w:ind w:left="673"/>
              <w:jc w:val="center"/>
              <w:rPr>
                <w:b/>
                <w:sz w:val="28"/>
                <w:szCs w:val="28"/>
              </w:rPr>
            </w:pPr>
            <w:r w:rsidRPr="009B0B5B">
              <w:rPr>
                <w:b/>
                <w:sz w:val="28"/>
                <w:szCs w:val="28"/>
              </w:rPr>
              <w:t>Утверждено</w:t>
            </w:r>
          </w:p>
          <w:p w:rsidR="009B0B5B" w:rsidRPr="009B0B5B" w:rsidRDefault="009B0B5B" w:rsidP="009B0B5B">
            <w:pPr>
              <w:ind w:left="673"/>
              <w:jc w:val="center"/>
              <w:rPr>
                <w:sz w:val="28"/>
                <w:szCs w:val="28"/>
              </w:rPr>
            </w:pPr>
            <w:r w:rsidRPr="009B0B5B">
              <w:rPr>
                <w:sz w:val="28"/>
                <w:szCs w:val="28"/>
              </w:rPr>
              <w:t xml:space="preserve">Приказом директора ГБПОУ </w:t>
            </w:r>
          </w:p>
          <w:p w:rsidR="009B0B5B" w:rsidRPr="009B0B5B" w:rsidRDefault="009B0B5B" w:rsidP="009B0B5B">
            <w:pPr>
              <w:ind w:left="34"/>
              <w:jc w:val="center"/>
              <w:rPr>
                <w:sz w:val="28"/>
                <w:szCs w:val="28"/>
              </w:rPr>
            </w:pPr>
            <w:r w:rsidRPr="009B0B5B">
              <w:rPr>
                <w:sz w:val="28"/>
                <w:szCs w:val="28"/>
              </w:rPr>
              <w:t>«Быковский аграрный техникум»</w:t>
            </w:r>
          </w:p>
          <w:p w:rsidR="009B0B5B" w:rsidRPr="009B0B5B" w:rsidRDefault="00AF46F8" w:rsidP="009B0B5B">
            <w:pPr>
              <w:ind w:left="6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69 о/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от 10.06.</w:t>
            </w:r>
            <w:r w:rsidR="009B0B5B" w:rsidRPr="009B0B5B">
              <w:rPr>
                <w:sz w:val="28"/>
                <w:szCs w:val="28"/>
              </w:rPr>
              <w:t xml:space="preserve"> 2025г.</w:t>
            </w:r>
          </w:p>
        </w:tc>
      </w:tr>
    </w:tbl>
    <w:p w:rsidR="00BB3EFB" w:rsidRDefault="00BB3EFB" w:rsidP="009B0B5B">
      <w:pPr>
        <w:pStyle w:val="a3"/>
        <w:ind w:hanging="1"/>
        <w:jc w:val="center"/>
        <w:rPr>
          <w:sz w:val="20"/>
        </w:rPr>
      </w:pPr>
    </w:p>
    <w:p w:rsidR="009B0B5B" w:rsidRDefault="009B0B5B" w:rsidP="009B0B5B">
      <w:pPr>
        <w:pStyle w:val="a3"/>
        <w:ind w:hanging="1"/>
        <w:jc w:val="center"/>
        <w:rPr>
          <w:sz w:val="20"/>
        </w:rPr>
      </w:pPr>
    </w:p>
    <w:p w:rsidR="009B0B5B" w:rsidRDefault="009B0B5B" w:rsidP="009B0B5B">
      <w:pPr>
        <w:pStyle w:val="a3"/>
        <w:ind w:hanging="1"/>
        <w:jc w:val="center"/>
        <w:rPr>
          <w:sz w:val="20"/>
        </w:rPr>
      </w:pPr>
    </w:p>
    <w:p w:rsidR="009B0B5B" w:rsidRDefault="009B0B5B" w:rsidP="009B0B5B">
      <w:pPr>
        <w:pStyle w:val="a3"/>
        <w:ind w:hanging="1"/>
        <w:jc w:val="center"/>
        <w:rPr>
          <w:sz w:val="20"/>
        </w:rPr>
      </w:pPr>
    </w:p>
    <w:p w:rsidR="009B0B5B" w:rsidRDefault="009B0B5B" w:rsidP="009B0B5B">
      <w:pPr>
        <w:pStyle w:val="a3"/>
        <w:ind w:hanging="1"/>
        <w:jc w:val="center"/>
        <w:rPr>
          <w:sz w:val="20"/>
        </w:rPr>
      </w:pPr>
    </w:p>
    <w:p w:rsidR="009B0B5B" w:rsidRDefault="009B0B5B" w:rsidP="009B0B5B">
      <w:pPr>
        <w:pStyle w:val="a3"/>
        <w:ind w:hanging="1"/>
        <w:jc w:val="center"/>
        <w:rPr>
          <w:sz w:val="20"/>
        </w:rPr>
      </w:pPr>
    </w:p>
    <w:p w:rsidR="009B0B5B" w:rsidRDefault="009B0B5B" w:rsidP="009B0B5B">
      <w:pPr>
        <w:pStyle w:val="a3"/>
        <w:ind w:hanging="1"/>
        <w:jc w:val="center"/>
        <w:rPr>
          <w:sz w:val="20"/>
        </w:rPr>
      </w:pPr>
    </w:p>
    <w:p w:rsidR="009B0B5B" w:rsidRDefault="009B0B5B" w:rsidP="009B0B5B">
      <w:pPr>
        <w:pStyle w:val="a3"/>
        <w:ind w:hanging="1"/>
        <w:jc w:val="center"/>
        <w:rPr>
          <w:sz w:val="20"/>
        </w:rPr>
      </w:pPr>
    </w:p>
    <w:p w:rsidR="009B0B5B" w:rsidRP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  <w:r w:rsidRPr="009B0B5B">
        <w:rPr>
          <w:b/>
          <w:sz w:val="32"/>
          <w:szCs w:val="32"/>
        </w:rPr>
        <w:t xml:space="preserve">ПРОГРАММА РАЗВИТИЯ ЦЕНТРА КАРЬЕРЫ </w:t>
      </w:r>
    </w:p>
    <w:p w:rsidR="009B0B5B" w:rsidRP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  <w:r w:rsidRPr="009B0B5B">
        <w:rPr>
          <w:b/>
          <w:sz w:val="32"/>
          <w:szCs w:val="32"/>
        </w:rPr>
        <w:t>ГБПОУ «БЫКОВСКИЙ АГРАРНЫЙ ТЕХНИКУМ»</w:t>
      </w:r>
    </w:p>
    <w:p w:rsidR="009B0B5B" w:rsidRP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  <w:r w:rsidRPr="009B0B5B">
        <w:rPr>
          <w:b/>
          <w:sz w:val="32"/>
          <w:szCs w:val="32"/>
        </w:rPr>
        <w:t>НА 2025 – 2028 ГОДА</w:t>
      </w: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left="0"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left="0"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left="0"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left="0" w:hanging="1"/>
        <w:jc w:val="center"/>
        <w:rPr>
          <w:b/>
          <w:sz w:val="32"/>
          <w:szCs w:val="32"/>
        </w:rPr>
      </w:pPr>
    </w:p>
    <w:p w:rsidR="009B0B5B" w:rsidRDefault="009B0B5B" w:rsidP="009B0B5B">
      <w:pPr>
        <w:pStyle w:val="a3"/>
        <w:ind w:left="0" w:hanging="1"/>
        <w:jc w:val="center"/>
        <w:rPr>
          <w:b/>
          <w:sz w:val="32"/>
          <w:szCs w:val="32"/>
        </w:rPr>
      </w:pPr>
    </w:p>
    <w:p w:rsidR="009B0B5B" w:rsidRPr="009B0B5B" w:rsidRDefault="009B0B5B" w:rsidP="009B0B5B">
      <w:pPr>
        <w:pStyle w:val="a3"/>
        <w:ind w:left="0" w:hanging="1"/>
        <w:jc w:val="center"/>
        <w:sectPr w:rsidR="009B0B5B" w:rsidRPr="009B0B5B">
          <w:type w:val="continuous"/>
          <w:pgSz w:w="11910" w:h="16840"/>
          <w:pgMar w:top="1500" w:right="708" w:bottom="280" w:left="1559" w:header="720" w:footer="720" w:gutter="0"/>
          <w:cols w:space="720"/>
        </w:sectPr>
      </w:pPr>
      <w:r w:rsidRPr="009B0B5B">
        <w:t>Быково, 2025г.</w:t>
      </w:r>
    </w:p>
    <w:p w:rsidR="00BB3EFB" w:rsidRDefault="009B0B5B">
      <w:pPr>
        <w:pStyle w:val="a3"/>
        <w:spacing w:before="317"/>
        <w:ind w:right="139"/>
        <w:jc w:val="left"/>
      </w:pPr>
      <w:r>
        <w:lastRenderedPageBreak/>
        <w:t>Настоящая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программа)</w:t>
      </w:r>
      <w:r>
        <w:rPr>
          <w:spacing w:val="40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BB3EFB" w:rsidRDefault="009B0B5B">
      <w:pPr>
        <w:pStyle w:val="a4"/>
        <w:numPr>
          <w:ilvl w:val="0"/>
          <w:numId w:val="1"/>
        </w:numPr>
        <w:tabs>
          <w:tab w:val="left" w:pos="1015"/>
        </w:tabs>
        <w:ind w:right="146" w:firstLine="707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 декабря 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 «Об образовании в Российской Федерации»;</w:t>
      </w:r>
    </w:p>
    <w:p w:rsidR="00BB3EFB" w:rsidRDefault="009B0B5B">
      <w:pPr>
        <w:pStyle w:val="a4"/>
        <w:numPr>
          <w:ilvl w:val="0"/>
          <w:numId w:val="1"/>
        </w:numPr>
        <w:tabs>
          <w:tab w:val="left" w:pos="1036"/>
        </w:tabs>
        <w:spacing w:before="1"/>
        <w:ind w:right="140" w:firstLine="707"/>
        <w:jc w:val="left"/>
        <w:rPr>
          <w:sz w:val="28"/>
        </w:rPr>
      </w:pPr>
      <w:r>
        <w:rPr>
          <w:sz w:val="28"/>
        </w:rPr>
        <w:t>Федеральным законом от 12 декабря 2023 г. № 565-ФЗ «О занятости населения в Российской Федерации»;</w:t>
      </w:r>
    </w:p>
    <w:p w:rsidR="00BB3EFB" w:rsidRDefault="009B0B5B">
      <w:pPr>
        <w:pStyle w:val="a4"/>
        <w:numPr>
          <w:ilvl w:val="0"/>
          <w:numId w:val="1"/>
        </w:numPr>
        <w:tabs>
          <w:tab w:val="left" w:pos="1055"/>
        </w:tabs>
        <w:ind w:right="138" w:firstLine="707"/>
        <w:rPr>
          <w:sz w:val="28"/>
        </w:rPr>
      </w:pPr>
      <w:r>
        <w:rPr>
          <w:sz w:val="28"/>
        </w:rPr>
        <w:t>Методическими рекомендациями по вопросам содействия занятости выпускников, завершивших обучение по программам среднего профессионального образования (письма Министерства просвещения 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21</w:t>
      </w:r>
      <w:r>
        <w:rPr>
          <w:spacing w:val="-6"/>
          <w:sz w:val="28"/>
        </w:rPr>
        <w:t xml:space="preserve"> </w:t>
      </w:r>
      <w:r>
        <w:rPr>
          <w:sz w:val="28"/>
        </w:rPr>
        <w:t>мая</w:t>
      </w:r>
      <w:r>
        <w:rPr>
          <w:spacing w:val="-9"/>
          <w:sz w:val="28"/>
        </w:rPr>
        <w:t xml:space="preserve"> </w:t>
      </w:r>
      <w:r>
        <w:rPr>
          <w:sz w:val="28"/>
        </w:rPr>
        <w:t>2020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ГД-500/05,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7"/>
          <w:sz w:val="28"/>
        </w:rPr>
        <w:t xml:space="preserve"> </w:t>
      </w:r>
      <w:r>
        <w:rPr>
          <w:sz w:val="28"/>
        </w:rPr>
        <w:t>2021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№ АБ 1282/05, от 29 января 2024 г. № 05-521);</w:t>
      </w:r>
    </w:p>
    <w:p w:rsidR="00BB3EFB" w:rsidRDefault="009B0B5B">
      <w:pPr>
        <w:pStyle w:val="a4"/>
        <w:numPr>
          <w:ilvl w:val="0"/>
          <w:numId w:val="1"/>
        </w:numPr>
        <w:tabs>
          <w:tab w:val="left" w:pos="1195"/>
        </w:tabs>
        <w:ind w:right="141" w:firstLine="707"/>
        <w:rPr>
          <w:sz w:val="28"/>
        </w:rPr>
      </w:pPr>
      <w:r>
        <w:rPr>
          <w:sz w:val="28"/>
        </w:rPr>
        <w:t>Методическими рекомендациями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маршрутизации обучающихся и выпускников организаций среднего профессионального и высшего образования, а также молодых специалистов на конкретные предприятия (организации) региона (письмо Министерства просвещения Российской Федерации от 06 ноября 2024 г. № ИШ-890/05);</w:t>
      </w:r>
    </w:p>
    <w:p w:rsidR="00BB3EFB" w:rsidRDefault="009B0B5B">
      <w:pPr>
        <w:pStyle w:val="a4"/>
        <w:numPr>
          <w:ilvl w:val="0"/>
          <w:numId w:val="1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 w:rsidR="00A67449" w:rsidRPr="00A67449">
        <w:rPr>
          <w:sz w:val="28"/>
        </w:rPr>
        <w:t>ГБПОУ «Быковский аграрный техникум»</w:t>
      </w:r>
    </w:p>
    <w:p w:rsidR="00BB3EFB" w:rsidRDefault="009B0B5B">
      <w:pPr>
        <w:pStyle w:val="a4"/>
        <w:numPr>
          <w:ilvl w:val="0"/>
          <w:numId w:val="1"/>
        </w:numPr>
        <w:tabs>
          <w:tab w:val="left" w:pos="1013"/>
        </w:tabs>
        <w:spacing w:before="2" w:line="322" w:lineRule="exact"/>
        <w:ind w:left="1013" w:hanging="162"/>
        <w:rPr>
          <w:sz w:val="28"/>
        </w:rPr>
      </w:pPr>
      <w:r>
        <w:rPr>
          <w:sz w:val="28"/>
        </w:rPr>
        <w:t>Положением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карьеры</w:t>
      </w:r>
      <w:r>
        <w:rPr>
          <w:spacing w:val="-4"/>
          <w:sz w:val="28"/>
        </w:rPr>
        <w:t xml:space="preserve"> </w:t>
      </w:r>
      <w:r w:rsidR="00A67449" w:rsidRPr="00A67449">
        <w:rPr>
          <w:bCs/>
          <w:sz w:val="28"/>
        </w:rPr>
        <w:t>ГБПОУ «Быковский аграрный техникум»</w:t>
      </w:r>
      <w:r w:rsidRPr="00A67449">
        <w:rPr>
          <w:bCs/>
          <w:spacing w:val="-2"/>
          <w:sz w:val="28"/>
        </w:rPr>
        <w:t>.</w:t>
      </w:r>
    </w:p>
    <w:p w:rsidR="00BB3EFB" w:rsidRDefault="009B0B5B">
      <w:pPr>
        <w:pStyle w:val="a3"/>
        <w:ind w:right="138"/>
      </w:pPr>
      <w:r>
        <w:t>Миссия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карьеры</w:t>
      </w:r>
      <w:r>
        <w:rPr>
          <w:spacing w:val="-3"/>
        </w:rPr>
        <w:t xml:space="preserve"> </w:t>
      </w:r>
      <w:r w:rsidR="00A67449" w:rsidRPr="00A67449">
        <w:rPr>
          <w:bCs/>
        </w:rPr>
        <w:t>ГБПОУ «Быковский аграрный техникум»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– Центр)</w:t>
      </w:r>
      <w:r>
        <w:rPr>
          <w:spacing w:val="-3"/>
        </w:rPr>
        <w:t xml:space="preserve"> </w:t>
      </w:r>
      <w:r>
        <w:t xml:space="preserve">– помощь обучающимся и выпускникам в их профессиональном становлении, ориентировании на рынке труда региона и трудоустройстве с </w:t>
      </w:r>
      <w:r w:rsidR="00A67449">
        <w:t>учётом</w:t>
      </w:r>
      <w:r>
        <w:t xml:space="preserve"> их индивидуальных особенностей, а также помощь работодателям в подборе начинающего специалиста из числа студентов и выпускников, обладающего необходимыми для решения производственных задач знаниями, умениями, навыками и компетенциями.</w:t>
      </w:r>
    </w:p>
    <w:p w:rsidR="00BB3EFB" w:rsidRDefault="009B0B5B">
      <w:pPr>
        <w:pStyle w:val="a3"/>
        <w:ind w:right="136"/>
      </w:pPr>
      <w:r>
        <w:t>Деятельность Центра регулируется Положением о Центре, определяющим его задачи, функции, права и обязанности работников, порядок организации работы, реорганизации и ликвидации Центра карьеры.</w:t>
      </w:r>
    </w:p>
    <w:p w:rsidR="00BB3EFB" w:rsidRDefault="009B0B5B">
      <w:pPr>
        <w:pStyle w:val="a3"/>
        <w:ind w:right="135"/>
      </w:pPr>
      <w:r>
        <w:t>Цель деятельности Центра: обеспечение условий для маршрутизации и трудоустройства обучающихся и выпускников профессиональной образовательной организации в соответствии с освоенной профессией, специальностью среднего профессионального образования.</w:t>
      </w:r>
    </w:p>
    <w:p w:rsidR="00BB3EFB" w:rsidRDefault="009B0B5B">
      <w:pPr>
        <w:pStyle w:val="a3"/>
        <w:ind w:left="851" w:firstLine="0"/>
      </w:pPr>
      <w:r>
        <w:t>Программа</w:t>
      </w:r>
      <w:r>
        <w:rPr>
          <w:spacing w:val="-9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A67449">
        <w:t>трёхлетний</w:t>
      </w:r>
      <w:r>
        <w:rPr>
          <w:spacing w:val="-7"/>
        </w:rPr>
        <w:t xml:space="preserve"> </w:t>
      </w:r>
      <w:r>
        <w:rPr>
          <w:spacing w:val="-2"/>
        </w:rPr>
        <w:t>период.</w:t>
      </w:r>
    </w:p>
    <w:p w:rsidR="00BB3EFB" w:rsidRDefault="00BB3EFB">
      <w:pPr>
        <w:pStyle w:val="a3"/>
        <w:sectPr w:rsidR="00BB3EFB">
          <w:footerReference w:type="default" r:id="rId7"/>
          <w:pgSz w:w="11910" w:h="16840"/>
          <w:pgMar w:top="1040" w:right="708" w:bottom="1200" w:left="1559" w:header="0" w:footer="1003" w:gutter="0"/>
          <w:pgNumType w:start="2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4962"/>
        <w:gridCol w:w="1565"/>
        <w:gridCol w:w="2403"/>
      </w:tblGrid>
      <w:tr w:rsidR="00BB3EFB">
        <w:trPr>
          <w:trHeight w:val="1173"/>
        </w:trPr>
        <w:tc>
          <w:tcPr>
            <w:tcW w:w="420" w:type="dxa"/>
          </w:tcPr>
          <w:p w:rsidR="00BB3EFB" w:rsidRDefault="009B0B5B">
            <w:pPr>
              <w:pStyle w:val="TableParagraph"/>
              <w:ind w:left="107" w:right="70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00" w:firstLine="3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выполнения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532" w:right="185" w:hanging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BB3EFB">
        <w:trPr>
          <w:trHeight w:val="297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line="277" w:lineRule="exact"/>
              <w:ind w:left="1588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Информационно-консультационная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  <w:tr w:rsidR="00BB3EFB">
        <w:trPr>
          <w:trHeight w:val="2094"/>
        </w:trPr>
        <w:tc>
          <w:tcPr>
            <w:tcW w:w="420" w:type="dxa"/>
          </w:tcPr>
          <w:p w:rsidR="00BB3EFB" w:rsidRDefault="00BB3EFB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BB3EFB" w:rsidRDefault="00BB3EFB">
            <w:pPr>
              <w:pStyle w:val="TableParagraph"/>
              <w:spacing w:before="291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spacing w:before="1"/>
              <w:ind w:left="0" w:right="65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53"/>
              <w:jc w:val="both"/>
              <w:rPr>
                <w:sz w:val="26"/>
              </w:rPr>
            </w:pPr>
            <w:r>
              <w:rPr>
                <w:sz w:val="26"/>
              </w:rPr>
              <w:t>Предоставление информации о рынке труда, профессиях и требованиях работодателей (создание, ведение и актуализация банка вакансий для постоянной и временной занятости обучающихся и выпускников)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4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299" w:lineRule="exact"/>
              <w:ind w:left="40" w:right="31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филиалах,</w:t>
            </w:r>
          </w:p>
          <w:p w:rsidR="00BB3EFB" w:rsidRDefault="009B0B5B">
            <w:pPr>
              <w:pStyle w:val="TableParagraph"/>
              <w:spacing w:line="298" w:lineRule="exact"/>
              <w:ind w:left="177" w:right="165" w:firstLine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УПР</w:t>
            </w:r>
          </w:p>
        </w:tc>
      </w:tr>
      <w:tr w:rsidR="00BB3EFB">
        <w:trPr>
          <w:trHeight w:val="1792"/>
        </w:trPr>
        <w:tc>
          <w:tcPr>
            <w:tcW w:w="420" w:type="dxa"/>
          </w:tcPr>
          <w:p w:rsidR="00BB3EFB" w:rsidRDefault="00BB3EFB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BB3EFB" w:rsidRDefault="00BB3EFB">
            <w:pPr>
              <w:pStyle w:val="TableParagraph"/>
              <w:spacing w:before="141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0" w:right="65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48"/>
              <w:jc w:val="lef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карьеры и профессионального развития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300" w:lineRule="exact"/>
              <w:ind w:left="40" w:right="28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филиалах, кураторы групп</w:t>
            </w:r>
          </w:p>
        </w:tc>
      </w:tr>
      <w:tr w:rsidR="00BB3EFB">
        <w:trPr>
          <w:trHeight w:val="596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140"/>
              <w:ind w:left="0" w:right="65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1556"/>
                <w:tab w:val="left" w:pos="4153"/>
              </w:tabs>
              <w:spacing w:line="290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Ведение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информационного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стенда</w:t>
            </w:r>
          </w:p>
          <w:p w:rsidR="00BB3EFB" w:rsidRDefault="009B0B5B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«Выпускнику»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0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spacing w:line="290" w:lineRule="exact"/>
              <w:ind w:left="40" w:right="30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</w:p>
          <w:p w:rsidR="00BB3EFB" w:rsidRDefault="009B0B5B">
            <w:pPr>
              <w:pStyle w:val="TableParagraph"/>
              <w:spacing w:line="287" w:lineRule="exact"/>
              <w:ind w:left="40" w:right="31"/>
              <w:rPr>
                <w:sz w:val="26"/>
              </w:rPr>
            </w:pPr>
            <w:r>
              <w:rPr>
                <w:spacing w:val="-2"/>
                <w:sz w:val="26"/>
              </w:rPr>
              <w:t>Центра</w:t>
            </w:r>
          </w:p>
        </w:tc>
      </w:tr>
      <w:tr w:rsidR="00BB3EFB">
        <w:trPr>
          <w:trHeight w:val="2092"/>
        </w:trPr>
        <w:tc>
          <w:tcPr>
            <w:tcW w:w="420" w:type="dxa"/>
          </w:tcPr>
          <w:p w:rsidR="00BB3EFB" w:rsidRDefault="00BB3EFB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BB3EFB" w:rsidRDefault="00BB3EFB">
            <w:pPr>
              <w:pStyle w:val="TableParagraph"/>
              <w:spacing w:before="291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spacing w:before="1"/>
              <w:ind w:left="0" w:right="65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1378"/>
                <w:tab w:val="left" w:pos="2601"/>
                <w:tab w:val="left" w:pos="4633"/>
              </w:tabs>
              <w:ind w:right="5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Ведение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«Выпускнику»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на </w:t>
            </w:r>
            <w:r>
              <w:rPr>
                <w:sz w:val="26"/>
              </w:rPr>
              <w:t xml:space="preserve">официальном сайте </w:t>
            </w:r>
            <w:r w:rsidR="00A67449" w:rsidRPr="00A67449">
              <w:rPr>
                <w:sz w:val="26"/>
              </w:rPr>
              <w:t>ГБПОУ «Быковский аграрный техникум»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1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300" w:lineRule="exact"/>
              <w:ind w:left="40" w:right="28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филиалах, ответственный за ведение сайта</w:t>
            </w:r>
          </w:p>
        </w:tc>
      </w:tr>
      <w:tr w:rsidR="00BB3EFB">
        <w:trPr>
          <w:trHeight w:val="295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line="276" w:lineRule="exact"/>
              <w:ind w:left="242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Профориентационная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  <w:tr w:rsidR="00BB3EFB">
        <w:trPr>
          <w:trHeight w:val="597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141"/>
              <w:ind w:left="0" w:right="65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тестирования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диагностики</w:t>
            </w:r>
          </w:p>
          <w:p w:rsidR="00BB3EFB" w:rsidRDefault="009B0B5B">
            <w:pPr>
              <w:pStyle w:val="TableParagraph"/>
              <w:spacing w:before="1" w:line="285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склонностей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1" w:lineRule="exact"/>
              <w:ind w:left="12" w:right="4"/>
              <w:rPr>
                <w:sz w:val="26"/>
              </w:rPr>
            </w:pPr>
            <w:r>
              <w:rPr>
                <w:spacing w:val="-2"/>
                <w:sz w:val="26"/>
              </w:rPr>
              <w:t>Ежегодно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spacing w:line="291" w:lineRule="exact"/>
              <w:ind w:left="19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</w:tr>
      <w:tr w:rsidR="00BB3EFB">
        <w:trPr>
          <w:trHeight w:val="1794"/>
        </w:trPr>
        <w:tc>
          <w:tcPr>
            <w:tcW w:w="420" w:type="dxa"/>
          </w:tcPr>
          <w:p w:rsidR="00BB3EFB" w:rsidRDefault="00BB3EFB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BB3EFB" w:rsidRDefault="00BB3EFB">
            <w:pPr>
              <w:pStyle w:val="TableParagraph"/>
              <w:spacing w:before="143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0" w:right="65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2795"/>
              </w:tabs>
              <w:ind w:right="5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Обеспечение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индивидуализации </w:t>
            </w:r>
            <w:r>
              <w:rPr>
                <w:sz w:val="26"/>
              </w:rPr>
              <w:t>профессионального развития выпускников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4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298" w:lineRule="exact"/>
              <w:ind w:left="40" w:right="28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филиалах, кураторы групп</w:t>
            </w:r>
          </w:p>
        </w:tc>
      </w:tr>
      <w:tr w:rsidR="00BB3EFB">
        <w:trPr>
          <w:trHeight w:val="1495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290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0" w:right="65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2332"/>
                <w:tab w:val="left" w:pos="4618"/>
              </w:tabs>
              <w:ind w:right="5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z w:val="26"/>
              </w:rPr>
              <w:t>профориентации (ярмарки вакансий, дни карьеры, мастер-классы)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383" w:hanging="120"/>
              <w:jc w:val="lef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плану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285" w:lineRule="exact"/>
              <w:ind w:left="40" w:right="33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филиалах</w:t>
            </w:r>
          </w:p>
        </w:tc>
      </w:tr>
      <w:tr w:rsidR="00BB3EFB">
        <w:trPr>
          <w:trHeight w:val="299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line="279" w:lineRule="exact"/>
              <w:ind w:left="286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трудоустройства</w:t>
            </w:r>
          </w:p>
        </w:tc>
      </w:tr>
      <w:tr w:rsidR="00BB3EFB">
        <w:trPr>
          <w:trHeight w:val="1494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290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0" w:right="65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59"/>
              <w:jc w:val="both"/>
              <w:rPr>
                <w:sz w:val="26"/>
              </w:rPr>
            </w:pPr>
            <w:r>
              <w:rPr>
                <w:sz w:val="26"/>
              </w:rPr>
              <w:t>Содействие в поиске вакансий и подготовка резюме (в том числе подбор вакансий по заявкам выпускников)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1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287" w:lineRule="exact"/>
              <w:ind w:left="40" w:right="33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филиалах</w:t>
            </w:r>
          </w:p>
        </w:tc>
      </w:tr>
    </w:tbl>
    <w:p w:rsidR="00BB3EFB" w:rsidRDefault="00BB3EFB">
      <w:pPr>
        <w:pStyle w:val="TableParagraph"/>
        <w:spacing w:line="287" w:lineRule="exact"/>
        <w:rPr>
          <w:sz w:val="26"/>
        </w:rPr>
        <w:sectPr w:rsidR="00BB3EFB">
          <w:pgSz w:w="11910" w:h="16840"/>
          <w:pgMar w:top="1100" w:right="708" w:bottom="1200" w:left="1559" w:header="0" w:footer="1003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4962"/>
        <w:gridCol w:w="1565"/>
        <w:gridCol w:w="2403"/>
      </w:tblGrid>
      <w:tr w:rsidR="00BB3EFB">
        <w:trPr>
          <w:trHeight w:val="1497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293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Сопровождение заключения соглашений с работодателями в целях маршрутизации и трудоустройства обучающихся и </w:t>
            </w:r>
            <w:r>
              <w:rPr>
                <w:spacing w:val="-2"/>
                <w:sz w:val="26"/>
              </w:rPr>
              <w:t>выпускников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352" w:right="133" w:hanging="20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Постоянно, </w:t>
            </w:r>
            <w:r>
              <w:rPr>
                <w:sz w:val="26"/>
              </w:rPr>
              <w:t>по мере</w:t>
            </w:r>
          </w:p>
          <w:p w:rsidR="00BB3EFB" w:rsidRDefault="009B0B5B">
            <w:pPr>
              <w:pStyle w:val="TableParagraph"/>
              <w:ind w:left="474" w:right="203" w:hanging="25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истечения срока</w:t>
            </w:r>
          </w:p>
          <w:p w:rsidR="00BB3EFB" w:rsidRDefault="009B0B5B">
            <w:pPr>
              <w:pStyle w:val="TableParagraph"/>
              <w:spacing w:line="287" w:lineRule="exact"/>
              <w:ind w:left="28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действия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146" w:right="130" w:hanging="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УПР, </w:t>
            </w:r>
            <w:r>
              <w:rPr>
                <w:spacing w:val="-2"/>
                <w:sz w:val="26"/>
              </w:rPr>
              <w:t>заведующие филиалами</w:t>
            </w:r>
          </w:p>
        </w:tc>
      </w:tr>
      <w:tr w:rsidR="00BB3EFB">
        <w:trPr>
          <w:trHeight w:val="2092"/>
        </w:trPr>
        <w:tc>
          <w:tcPr>
            <w:tcW w:w="420" w:type="dxa"/>
          </w:tcPr>
          <w:p w:rsidR="00BB3EFB" w:rsidRDefault="00BB3EFB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BB3EFB" w:rsidRDefault="00BB3EFB">
            <w:pPr>
              <w:pStyle w:val="TableParagraph"/>
              <w:spacing w:before="291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spacing w:before="1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Взаимодействие с государственными учреждениями службы занятости по вопросам трудоустройства выпускников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1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299" w:lineRule="exact"/>
              <w:ind w:left="40" w:right="29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филиалах,</w:t>
            </w:r>
          </w:p>
          <w:p w:rsidR="00BB3EFB" w:rsidRDefault="009B0B5B">
            <w:pPr>
              <w:pStyle w:val="TableParagraph"/>
              <w:spacing w:line="298" w:lineRule="exact"/>
              <w:ind w:left="177" w:right="165" w:firstLine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</w:t>
            </w:r>
            <w:r>
              <w:rPr>
                <w:sz w:val="26"/>
              </w:rPr>
              <w:t>директора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УПР</w:t>
            </w:r>
          </w:p>
        </w:tc>
      </w:tr>
      <w:tr w:rsidR="00BB3EFB">
        <w:trPr>
          <w:trHeight w:val="299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line="279" w:lineRule="exact"/>
              <w:ind w:left="25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Сотрудничество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работодателями</w:t>
            </w:r>
          </w:p>
        </w:tc>
      </w:tr>
      <w:tr w:rsidR="00BB3EFB">
        <w:trPr>
          <w:trHeight w:val="1195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142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5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Установление </w:t>
            </w:r>
            <w:r w:rsidR="00A67449">
              <w:rPr>
                <w:sz w:val="26"/>
              </w:rPr>
              <w:t>партнёрских</w:t>
            </w:r>
            <w:r>
              <w:rPr>
                <w:sz w:val="26"/>
              </w:rPr>
              <w:t xml:space="preserve"> отношений с предприятиями для организации стажировок и практик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1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2" w:right="2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Заместители </w:t>
            </w:r>
            <w:r>
              <w:rPr>
                <w:sz w:val="26"/>
              </w:rPr>
              <w:t>директора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УПР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 УМР, заведующие</w:t>
            </w:r>
          </w:p>
          <w:p w:rsidR="00BB3EFB" w:rsidRDefault="009B0B5B">
            <w:pPr>
              <w:pStyle w:val="TableParagraph"/>
              <w:spacing w:line="285" w:lineRule="exact"/>
              <w:ind w:left="40" w:right="29"/>
              <w:rPr>
                <w:sz w:val="26"/>
              </w:rPr>
            </w:pPr>
            <w:r>
              <w:rPr>
                <w:spacing w:val="-2"/>
                <w:sz w:val="26"/>
              </w:rPr>
              <w:t>филиалами</w:t>
            </w:r>
          </w:p>
        </w:tc>
      </w:tr>
      <w:tr w:rsidR="00BB3EFB">
        <w:trPr>
          <w:trHeight w:val="1494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293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3117"/>
              </w:tabs>
              <w:ind w:right="57"/>
              <w:jc w:val="lef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совместных</w:t>
            </w:r>
            <w:r>
              <w:rPr>
                <w:sz w:val="26"/>
              </w:rPr>
              <w:tab/>
              <w:t>мероприятий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 работодателями (выставки, презентации)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383" w:hanging="120"/>
              <w:jc w:val="lef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плану </w:t>
            </w:r>
            <w:r>
              <w:rPr>
                <w:spacing w:val="-2"/>
                <w:sz w:val="26"/>
              </w:rPr>
              <w:t>работы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284" w:lineRule="exact"/>
              <w:ind w:left="40" w:right="33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филиалах</w:t>
            </w:r>
          </w:p>
        </w:tc>
      </w:tr>
      <w:tr w:rsidR="00BB3EFB">
        <w:trPr>
          <w:trHeight w:val="2095"/>
        </w:trPr>
        <w:tc>
          <w:tcPr>
            <w:tcW w:w="420" w:type="dxa"/>
          </w:tcPr>
          <w:p w:rsidR="00BB3EFB" w:rsidRDefault="00BB3EFB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BB3EFB" w:rsidRDefault="00BB3EFB">
            <w:pPr>
              <w:pStyle w:val="TableParagraph"/>
              <w:spacing w:before="291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spacing w:before="1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Подбор соискателей по заявкам работодателей (создание и ведение базы резюме студентов и выпускников (с их </w:t>
            </w:r>
            <w:r>
              <w:rPr>
                <w:spacing w:val="-2"/>
                <w:sz w:val="26"/>
              </w:rPr>
              <w:t>согласия))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ind w:left="40" w:right="28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филиалах, </w:t>
            </w:r>
            <w:r>
              <w:rPr>
                <w:spacing w:val="-2"/>
                <w:sz w:val="26"/>
              </w:rPr>
              <w:t>заместитель</w:t>
            </w:r>
          </w:p>
          <w:p w:rsidR="00BB3EFB" w:rsidRDefault="009B0B5B">
            <w:pPr>
              <w:pStyle w:val="TableParagraph"/>
              <w:spacing w:line="287" w:lineRule="exact"/>
              <w:ind w:left="40" w:right="29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УПР</w:t>
            </w:r>
          </w:p>
        </w:tc>
      </w:tr>
      <w:tr w:rsidR="00BB3EFB">
        <w:trPr>
          <w:trHeight w:val="297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line="277" w:lineRule="exact"/>
              <w:ind w:left="239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Мониторинг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карьерных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траекторий</w:t>
            </w:r>
          </w:p>
        </w:tc>
      </w:tr>
      <w:tr w:rsidR="00BB3EFB">
        <w:trPr>
          <w:trHeight w:val="1794"/>
        </w:trPr>
        <w:tc>
          <w:tcPr>
            <w:tcW w:w="420" w:type="dxa"/>
          </w:tcPr>
          <w:p w:rsidR="00BB3EFB" w:rsidRDefault="00BB3EFB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BB3EFB" w:rsidRDefault="00BB3EFB">
            <w:pPr>
              <w:pStyle w:val="TableParagraph"/>
              <w:spacing w:before="143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3027"/>
              </w:tabs>
              <w:ind w:right="5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Отслеживание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трудоустройства </w:t>
            </w:r>
            <w:r>
              <w:rPr>
                <w:sz w:val="26"/>
              </w:rPr>
              <w:t>выпускников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карьерного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роста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4" w:lineRule="exact"/>
              <w:ind w:left="12" w:right="2"/>
              <w:rPr>
                <w:sz w:val="26"/>
              </w:rPr>
            </w:pPr>
            <w:r>
              <w:rPr>
                <w:spacing w:val="-2"/>
                <w:sz w:val="26"/>
              </w:rPr>
              <w:t>Постоянно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0" w:right="27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Центра,</w:t>
            </w:r>
          </w:p>
          <w:p w:rsidR="00BB3EFB" w:rsidRDefault="009B0B5B">
            <w:pPr>
              <w:pStyle w:val="TableParagraph"/>
              <w:ind w:left="43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300" w:lineRule="exact"/>
              <w:ind w:left="40" w:right="28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филиалах, кураторы групп</w:t>
            </w:r>
          </w:p>
        </w:tc>
      </w:tr>
      <w:tr w:rsidR="00BB3EFB">
        <w:trPr>
          <w:trHeight w:val="1196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140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48"/>
              <w:jc w:val="left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обратной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работодателей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 качестве подготовки специалистов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2" w:right="2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Заместители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УПР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BB3EFB" w:rsidRDefault="009B0B5B">
            <w:pPr>
              <w:pStyle w:val="TableParagraph"/>
              <w:spacing w:line="298" w:lineRule="exact"/>
              <w:ind w:left="40" w:right="27"/>
              <w:rPr>
                <w:sz w:val="26"/>
              </w:rPr>
            </w:pPr>
            <w:r>
              <w:rPr>
                <w:sz w:val="26"/>
              </w:rPr>
              <w:t>УМР,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заведующие </w:t>
            </w:r>
            <w:r>
              <w:rPr>
                <w:spacing w:val="-2"/>
                <w:sz w:val="26"/>
              </w:rPr>
              <w:t>филиалами</w:t>
            </w:r>
          </w:p>
        </w:tc>
      </w:tr>
      <w:tr w:rsidR="00BB3EFB">
        <w:trPr>
          <w:trHeight w:val="296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line="277" w:lineRule="exact"/>
              <w:ind w:left="133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тренингов</w:t>
            </w:r>
          </w:p>
        </w:tc>
      </w:tr>
      <w:tr w:rsidR="00BB3EFB">
        <w:trPr>
          <w:trHeight w:val="897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92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2177"/>
                <w:tab w:val="left" w:pos="3607"/>
              </w:tabs>
              <w:ind w:right="5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курсов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повышения </w:t>
            </w:r>
            <w:r>
              <w:rPr>
                <w:sz w:val="26"/>
              </w:rPr>
              <w:t>квалификации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тренингов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актуальным</w:t>
            </w:r>
          </w:p>
          <w:p w:rsidR="00BB3EFB" w:rsidRDefault="009B0B5B">
            <w:pPr>
              <w:pStyle w:val="TableParagraph"/>
              <w:spacing w:line="284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навыкам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 w:rsidR="00BB3EFB" w:rsidRDefault="009B0B5B">
            <w:pPr>
              <w:pStyle w:val="TableParagraph"/>
              <w:ind w:left="93" w:right="79" w:hanging="1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поступлении предложений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223" w:right="206" w:firstLine="21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Руководитель </w:t>
            </w:r>
            <w:r>
              <w:rPr>
                <w:sz w:val="26"/>
              </w:rPr>
              <w:t>Центра,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методист</w:t>
            </w:r>
          </w:p>
        </w:tc>
      </w:tr>
      <w:tr w:rsidR="00BB3EFB">
        <w:trPr>
          <w:trHeight w:val="899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92"/>
              <w:ind w:left="71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48"/>
              <w:jc w:val="left"/>
              <w:rPr>
                <w:sz w:val="26"/>
              </w:rPr>
            </w:pPr>
            <w:r>
              <w:rPr>
                <w:sz w:val="26"/>
              </w:rPr>
              <w:t>Помощь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собеседованиям, тренинги по навыкам общения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>необходимо</w:t>
            </w:r>
          </w:p>
          <w:p w:rsidR="00BB3EFB" w:rsidRDefault="009B0B5B">
            <w:pPr>
              <w:pStyle w:val="TableParagraph"/>
              <w:spacing w:line="287" w:lineRule="exact"/>
              <w:ind w:left="12" w:right="2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spacing w:line="294" w:lineRule="exact"/>
              <w:ind w:left="19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</w:tr>
    </w:tbl>
    <w:p w:rsidR="00BB3EFB" w:rsidRDefault="00BB3EFB">
      <w:pPr>
        <w:pStyle w:val="TableParagraph"/>
        <w:spacing w:line="294" w:lineRule="exact"/>
        <w:jc w:val="left"/>
        <w:rPr>
          <w:sz w:val="26"/>
        </w:rPr>
        <w:sectPr w:rsidR="00BB3EFB">
          <w:type w:val="continuous"/>
          <w:pgSz w:w="11910" w:h="16840"/>
          <w:pgMar w:top="1100" w:right="708" w:bottom="1200" w:left="1559" w:header="0" w:footer="1003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"/>
        <w:gridCol w:w="4962"/>
        <w:gridCol w:w="1565"/>
        <w:gridCol w:w="2403"/>
      </w:tblGrid>
      <w:tr w:rsidR="00BB3EFB">
        <w:trPr>
          <w:trHeight w:val="897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92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18.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1798"/>
                <w:tab w:val="left" w:pos="2246"/>
                <w:tab w:val="left" w:pos="3379"/>
                <w:tab w:val="left" w:pos="3413"/>
                <w:tab w:val="left" w:pos="3899"/>
                <w:tab w:val="left" w:pos="4336"/>
              </w:tabs>
              <w:ind w:right="5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Внедрение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soft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skills</w:t>
            </w:r>
            <w:proofErr w:type="spellEnd"/>
            <w:r>
              <w:rPr>
                <w:spacing w:val="-2"/>
                <w:sz w:val="26"/>
              </w:rPr>
              <w:t xml:space="preserve"> (коммуникация,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команде,</w:t>
            </w:r>
          </w:p>
          <w:p w:rsidR="00BB3EFB" w:rsidRDefault="009B0B5B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временем)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4" w:lineRule="exact"/>
              <w:ind w:left="21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2027-</w:t>
            </w:r>
            <w:r>
              <w:rPr>
                <w:spacing w:val="-4"/>
                <w:sz w:val="26"/>
              </w:rPr>
              <w:t>2028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268" w:right="257" w:firstLine="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Руководитель </w:t>
            </w:r>
            <w:r>
              <w:rPr>
                <w:sz w:val="26"/>
              </w:rPr>
              <w:t>Центра,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педагог-</w:t>
            </w:r>
          </w:p>
          <w:p w:rsidR="00BB3EFB" w:rsidRDefault="009B0B5B">
            <w:pPr>
              <w:pStyle w:val="TableParagraph"/>
              <w:spacing w:line="285" w:lineRule="exact"/>
              <w:ind w:left="40" w:right="29"/>
              <w:rPr>
                <w:sz w:val="26"/>
              </w:rPr>
            </w:pPr>
            <w:r>
              <w:rPr>
                <w:spacing w:val="-2"/>
                <w:sz w:val="26"/>
              </w:rPr>
              <w:t>психолог</w:t>
            </w:r>
          </w:p>
        </w:tc>
      </w:tr>
      <w:tr w:rsidR="00BB3EFB">
        <w:trPr>
          <w:trHeight w:val="299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before="1" w:line="278" w:lineRule="exact"/>
              <w:ind w:left="204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поддержки</w:t>
            </w:r>
          </w:p>
        </w:tc>
      </w:tr>
      <w:tr w:rsidR="00BB3EFB">
        <w:trPr>
          <w:trHeight w:val="897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92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48"/>
              <w:jc w:val="left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вопросам трудового и налогового законодательства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>необходимо</w:t>
            </w:r>
          </w:p>
          <w:p w:rsidR="00BB3EFB" w:rsidRDefault="009B0B5B">
            <w:pPr>
              <w:pStyle w:val="TableParagraph"/>
              <w:spacing w:line="284" w:lineRule="exact"/>
              <w:ind w:left="12" w:right="2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799" w:right="185" w:hanging="36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</w:t>
            </w:r>
          </w:p>
        </w:tc>
      </w:tr>
      <w:tr w:rsidR="00BB3EFB">
        <w:trPr>
          <w:trHeight w:val="299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before="1" w:line="278" w:lineRule="exact"/>
              <w:ind w:left="206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психологической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поддержки</w:t>
            </w:r>
          </w:p>
        </w:tc>
      </w:tr>
      <w:tr w:rsidR="00BB3EFB">
        <w:trPr>
          <w:trHeight w:val="897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92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Предоставление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помощи</w:t>
            </w:r>
          </w:p>
          <w:p w:rsidR="00BB3EFB" w:rsidRDefault="009B0B5B">
            <w:pPr>
              <w:pStyle w:val="TableParagraph"/>
              <w:spacing w:line="298" w:lineRule="exact"/>
              <w:ind w:right="48"/>
              <w:jc w:val="lef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консультаций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стресса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 адаптации на рабочем месте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1" w:lineRule="exact"/>
              <w:ind w:left="12" w:right="2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мере</w:t>
            </w:r>
          </w:p>
          <w:p w:rsidR="00BB3EFB" w:rsidRDefault="009B0B5B">
            <w:pPr>
              <w:pStyle w:val="TableParagraph"/>
              <w:spacing w:line="298" w:lineRule="exact"/>
              <w:ind w:left="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spacing w:line="291" w:lineRule="exact"/>
              <w:ind w:left="19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</w:tr>
      <w:tr w:rsidR="00BB3EFB">
        <w:trPr>
          <w:trHeight w:val="299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line="279" w:lineRule="exact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Кадровым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центром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Базарно-Карабулакского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района</w:t>
            </w:r>
          </w:p>
        </w:tc>
      </w:tr>
      <w:tr w:rsidR="00BB3EFB">
        <w:trPr>
          <w:trHeight w:val="897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92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21.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48"/>
              <w:jc w:val="left"/>
              <w:rPr>
                <w:sz w:val="26"/>
              </w:rPr>
            </w:pPr>
            <w:r>
              <w:rPr>
                <w:sz w:val="26"/>
              </w:rPr>
              <w:t>Заключение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Соглашения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взаимодействии и разработка Плана взаимодействия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spacing w:line="291" w:lineRule="exact"/>
              <w:ind w:left="258" w:hanging="2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Ежегодно</w:t>
            </w:r>
          </w:p>
          <w:p w:rsidR="00BB3EFB" w:rsidRDefault="009B0B5B">
            <w:pPr>
              <w:pStyle w:val="TableParagraph"/>
              <w:spacing w:line="298" w:lineRule="exact"/>
              <w:ind w:left="364" w:right="246" w:hanging="106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(декабрь- январь)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799" w:right="185" w:hanging="36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</w:t>
            </w:r>
          </w:p>
        </w:tc>
      </w:tr>
      <w:tr w:rsidR="00BB3EFB">
        <w:trPr>
          <w:trHeight w:val="1194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142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Передача в Кадровый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центр информации о выпускниках, находящихся в зоне высокого</w:t>
            </w:r>
            <w:r>
              <w:rPr>
                <w:spacing w:val="62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риска</w:t>
            </w:r>
            <w:r>
              <w:rPr>
                <w:spacing w:val="64"/>
                <w:w w:val="150"/>
                <w:sz w:val="26"/>
              </w:rPr>
              <w:t xml:space="preserve">   </w:t>
            </w:r>
            <w:r w:rsidR="00A67449">
              <w:rPr>
                <w:spacing w:val="-2"/>
                <w:sz w:val="26"/>
              </w:rPr>
              <w:t>не трудоустройства</w:t>
            </w:r>
            <w:r>
              <w:rPr>
                <w:spacing w:val="-2"/>
                <w:sz w:val="26"/>
              </w:rPr>
              <w:t>,</w:t>
            </w:r>
          </w:p>
          <w:p w:rsidR="00BB3EFB" w:rsidRDefault="009B0B5B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выпускниках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ограничениями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труду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203" w:right="190" w:firstLine="3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Ежегодно (сентябрь- октябрь)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2" w:right="2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Заместители </w:t>
            </w:r>
            <w:r>
              <w:rPr>
                <w:sz w:val="26"/>
              </w:rPr>
              <w:t>директора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УПР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 УМР,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руководитель</w:t>
            </w:r>
          </w:p>
          <w:p w:rsidR="00BB3EFB" w:rsidRDefault="009B0B5B">
            <w:pPr>
              <w:pStyle w:val="TableParagraph"/>
              <w:spacing w:line="285" w:lineRule="exact"/>
              <w:ind w:left="40" w:right="31"/>
              <w:rPr>
                <w:sz w:val="26"/>
              </w:rPr>
            </w:pPr>
            <w:r>
              <w:rPr>
                <w:spacing w:val="-2"/>
                <w:sz w:val="26"/>
              </w:rPr>
              <w:t>Центра</w:t>
            </w:r>
          </w:p>
        </w:tc>
      </w:tr>
      <w:tr w:rsidR="00BB3EFB">
        <w:trPr>
          <w:trHeight w:val="1494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293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23.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1669"/>
                <w:tab w:val="left" w:pos="3746"/>
              </w:tabs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Передача в Кадровый центр запросов на </w:t>
            </w:r>
            <w:r>
              <w:rPr>
                <w:spacing w:val="-2"/>
                <w:sz w:val="26"/>
              </w:rPr>
              <w:t>помощь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конкретным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студентам </w:t>
            </w:r>
            <w:r>
              <w:rPr>
                <w:sz w:val="26"/>
              </w:rPr>
              <w:t>(выпускникам) в подготовке резюме, подготовке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собеседованию,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построению</w:t>
            </w:r>
          </w:p>
          <w:p w:rsidR="00BB3EFB" w:rsidRDefault="009B0B5B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карьерных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планов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799" w:right="185" w:hanging="36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</w:t>
            </w:r>
          </w:p>
        </w:tc>
      </w:tr>
      <w:tr w:rsidR="00BB3EFB">
        <w:trPr>
          <w:trHeight w:val="897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92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24.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1452"/>
                <w:tab w:val="left" w:pos="2678"/>
                <w:tab w:val="left" w:pos="3776"/>
              </w:tabs>
              <w:ind w:right="57"/>
              <w:jc w:val="left"/>
              <w:rPr>
                <w:sz w:val="26"/>
              </w:rPr>
            </w:pPr>
            <w:r>
              <w:rPr>
                <w:sz w:val="26"/>
              </w:rPr>
              <w:t>Передача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Кадровый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центр информации о </w:t>
            </w:r>
            <w:r>
              <w:rPr>
                <w:spacing w:val="-2"/>
                <w:sz w:val="26"/>
              </w:rPr>
              <w:t>студентах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старших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курсов,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подавших</w:t>
            </w:r>
          </w:p>
          <w:p w:rsidR="00BB3EFB" w:rsidRDefault="009B0B5B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заявление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целевые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стажировки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>необходимо</w:t>
            </w:r>
          </w:p>
          <w:p w:rsidR="00BB3EFB" w:rsidRDefault="009B0B5B">
            <w:pPr>
              <w:pStyle w:val="TableParagraph"/>
              <w:spacing w:line="285" w:lineRule="exact"/>
              <w:ind w:left="12" w:right="2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799" w:right="185" w:hanging="36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</w:t>
            </w:r>
          </w:p>
        </w:tc>
      </w:tr>
      <w:tr w:rsidR="00BB3EFB">
        <w:trPr>
          <w:trHeight w:val="2094"/>
        </w:trPr>
        <w:tc>
          <w:tcPr>
            <w:tcW w:w="420" w:type="dxa"/>
          </w:tcPr>
          <w:p w:rsidR="00BB3EFB" w:rsidRDefault="00BB3EFB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BB3EFB" w:rsidRDefault="00BB3EFB">
            <w:pPr>
              <w:pStyle w:val="TableParagraph"/>
              <w:spacing w:before="291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spacing w:before="1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25.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2712"/>
              </w:tabs>
              <w:ind w:right="5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совместных с Кадровым центром семинаров по разъяснению норм трудового и налогового законодательства, </w:t>
            </w:r>
            <w:r>
              <w:rPr>
                <w:spacing w:val="-2"/>
                <w:sz w:val="26"/>
              </w:rPr>
              <w:t>конференций,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межведомственных </w:t>
            </w:r>
            <w:r>
              <w:rPr>
                <w:sz w:val="26"/>
              </w:rPr>
              <w:t>совещаний, мастер-классов, квестов, др. мероприятий</w:t>
            </w:r>
            <w:r>
              <w:rPr>
                <w:spacing w:val="64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по</w:t>
            </w:r>
            <w:r>
              <w:rPr>
                <w:spacing w:val="66"/>
                <w:w w:val="150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профессиональной</w:t>
            </w:r>
          </w:p>
          <w:p w:rsidR="00BB3EFB" w:rsidRDefault="009B0B5B">
            <w:pPr>
              <w:pStyle w:val="TableParagraph"/>
              <w:spacing w:line="286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направленности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799" w:right="185" w:hanging="36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 Центра</w:t>
            </w:r>
          </w:p>
        </w:tc>
      </w:tr>
      <w:tr w:rsidR="00BB3EFB">
        <w:trPr>
          <w:trHeight w:val="1194"/>
        </w:trPr>
        <w:tc>
          <w:tcPr>
            <w:tcW w:w="420" w:type="dxa"/>
          </w:tcPr>
          <w:p w:rsidR="00BB3EFB" w:rsidRDefault="00BB3EFB">
            <w:pPr>
              <w:pStyle w:val="TableParagraph"/>
              <w:spacing w:before="142"/>
              <w:ind w:left="0"/>
              <w:jc w:val="left"/>
              <w:rPr>
                <w:sz w:val="26"/>
              </w:rPr>
            </w:pPr>
          </w:p>
          <w:p w:rsidR="00BB3EFB" w:rsidRDefault="009B0B5B">
            <w:pPr>
              <w:pStyle w:val="TableParagraph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26.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ind w:right="57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выпускников об использовании возможностей платформы Карьерный</w:t>
            </w:r>
            <w:r>
              <w:rPr>
                <w:spacing w:val="71"/>
                <w:sz w:val="26"/>
              </w:rPr>
              <w:t xml:space="preserve">    </w:t>
            </w:r>
            <w:r>
              <w:rPr>
                <w:sz w:val="26"/>
              </w:rPr>
              <w:t>навигатор</w:t>
            </w:r>
            <w:r>
              <w:rPr>
                <w:spacing w:val="71"/>
                <w:sz w:val="26"/>
              </w:rPr>
              <w:t xml:space="preserve">    </w:t>
            </w:r>
            <w:r>
              <w:rPr>
                <w:spacing w:val="-2"/>
                <w:sz w:val="26"/>
              </w:rPr>
              <w:t>«Горизонт»,</w:t>
            </w:r>
          </w:p>
          <w:p w:rsidR="00BB3EFB" w:rsidRDefault="009B0B5B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социальной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SkillsNet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211" w:right="196" w:hanging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Руководитель </w:t>
            </w:r>
            <w:r>
              <w:rPr>
                <w:sz w:val="26"/>
              </w:rPr>
              <w:t>Центра,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кураторы </w:t>
            </w:r>
            <w:r>
              <w:rPr>
                <w:spacing w:val="-2"/>
                <w:sz w:val="26"/>
              </w:rPr>
              <w:t>групп</w:t>
            </w:r>
          </w:p>
        </w:tc>
      </w:tr>
      <w:tr w:rsidR="00BB3EFB">
        <w:trPr>
          <w:trHeight w:val="897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92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27.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1602"/>
                <w:tab w:val="left" w:pos="1887"/>
                <w:tab w:val="left" w:pos="2055"/>
                <w:tab w:val="left" w:pos="3177"/>
                <w:tab w:val="left" w:pos="3520"/>
                <w:tab w:val="left" w:pos="4617"/>
              </w:tabs>
              <w:ind w:right="5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со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студентами</w:t>
            </w:r>
            <w:r>
              <w:rPr>
                <w:sz w:val="26"/>
              </w:rPr>
              <w:tab/>
            </w:r>
            <w:r>
              <w:rPr>
                <w:spacing w:val="-46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неформальной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занятости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легализации</w:t>
            </w:r>
          </w:p>
          <w:p w:rsidR="00BB3EFB" w:rsidRDefault="009B0B5B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трудовых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отношений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12"/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  <w:r>
              <w:rPr>
                <w:spacing w:val="-2"/>
                <w:sz w:val="26"/>
              </w:rPr>
              <w:t>необходимо</w:t>
            </w:r>
          </w:p>
          <w:p w:rsidR="00BB3EFB" w:rsidRDefault="009B0B5B">
            <w:pPr>
              <w:pStyle w:val="TableParagraph"/>
              <w:spacing w:line="285" w:lineRule="exact"/>
              <w:ind w:left="12" w:right="2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сти</w:t>
            </w:r>
            <w:proofErr w:type="spellEnd"/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211" w:right="196" w:hanging="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Руководитель </w:t>
            </w:r>
            <w:r>
              <w:rPr>
                <w:sz w:val="26"/>
              </w:rPr>
              <w:t>Центра,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кураторы</w:t>
            </w:r>
          </w:p>
          <w:p w:rsidR="00BB3EFB" w:rsidRDefault="009B0B5B">
            <w:pPr>
              <w:pStyle w:val="TableParagraph"/>
              <w:spacing w:line="285" w:lineRule="exact"/>
              <w:ind w:left="40" w:right="30"/>
              <w:rPr>
                <w:sz w:val="26"/>
              </w:rPr>
            </w:pPr>
            <w:r>
              <w:rPr>
                <w:spacing w:val="-4"/>
                <w:sz w:val="26"/>
              </w:rPr>
              <w:t>групп</w:t>
            </w:r>
          </w:p>
        </w:tc>
      </w:tr>
      <w:tr w:rsidR="00BB3EFB">
        <w:trPr>
          <w:trHeight w:val="599"/>
        </w:trPr>
        <w:tc>
          <w:tcPr>
            <w:tcW w:w="9350" w:type="dxa"/>
            <w:gridSpan w:val="4"/>
          </w:tcPr>
          <w:p w:rsidR="00BB3EFB" w:rsidRDefault="009B0B5B">
            <w:pPr>
              <w:pStyle w:val="TableParagraph"/>
              <w:spacing w:line="300" w:lineRule="exact"/>
              <w:ind w:left="4188" w:right="347" w:hanging="382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  <w:r>
              <w:rPr>
                <w:b/>
                <w:spacing w:val="-7"/>
                <w:sz w:val="26"/>
              </w:rPr>
              <w:t xml:space="preserve"> </w:t>
            </w:r>
            <w:r w:rsidRPr="00A67449">
              <w:rPr>
                <w:b/>
                <w:color w:val="EE0000"/>
                <w:sz w:val="26"/>
              </w:rPr>
              <w:t>Взаимодействие</w:t>
            </w:r>
            <w:r w:rsidRPr="00A67449">
              <w:rPr>
                <w:b/>
                <w:color w:val="EE0000"/>
                <w:spacing w:val="-4"/>
                <w:sz w:val="26"/>
              </w:rPr>
              <w:t xml:space="preserve"> </w:t>
            </w:r>
            <w:r w:rsidRPr="00A67449">
              <w:rPr>
                <w:b/>
                <w:color w:val="EE0000"/>
                <w:sz w:val="26"/>
              </w:rPr>
              <w:t>с</w:t>
            </w:r>
            <w:r w:rsidRPr="00A67449">
              <w:rPr>
                <w:b/>
                <w:color w:val="EE0000"/>
                <w:spacing w:val="-5"/>
                <w:sz w:val="26"/>
              </w:rPr>
              <w:t xml:space="preserve"> </w:t>
            </w:r>
            <w:r w:rsidRPr="00A67449">
              <w:rPr>
                <w:b/>
                <w:color w:val="EE0000"/>
                <w:sz w:val="26"/>
              </w:rPr>
              <w:t>Кадровыми</w:t>
            </w:r>
            <w:r w:rsidRPr="00A67449">
              <w:rPr>
                <w:b/>
                <w:color w:val="EE0000"/>
                <w:spacing w:val="-5"/>
                <w:sz w:val="26"/>
              </w:rPr>
              <w:t xml:space="preserve"> </w:t>
            </w:r>
            <w:r w:rsidRPr="00A67449">
              <w:rPr>
                <w:b/>
                <w:color w:val="EE0000"/>
                <w:sz w:val="26"/>
              </w:rPr>
              <w:t>центрами</w:t>
            </w:r>
            <w:r w:rsidRPr="00A67449">
              <w:rPr>
                <w:b/>
                <w:color w:val="EE0000"/>
                <w:spacing w:val="-5"/>
                <w:sz w:val="26"/>
              </w:rPr>
              <w:t xml:space="preserve"> </w:t>
            </w:r>
            <w:r w:rsidRPr="00A67449">
              <w:rPr>
                <w:b/>
                <w:color w:val="EE0000"/>
                <w:sz w:val="26"/>
              </w:rPr>
              <w:t>Новобурасского</w:t>
            </w:r>
            <w:r w:rsidRPr="00A67449">
              <w:rPr>
                <w:b/>
                <w:color w:val="EE0000"/>
                <w:spacing w:val="-5"/>
                <w:sz w:val="26"/>
              </w:rPr>
              <w:t xml:space="preserve"> </w:t>
            </w:r>
            <w:r w:rsidRPr="00A67449">
              <w:rPr>
                <w:b/>
                <w:color w:val="EE0000"/>
                <w:sz w:val="26"/>
              </w:rPr>
              <w:t>и</w:t>
            </w:r>
            <w:r w:rsidRPr="00A67449">
              <w:rPr>
                <w:b/>
                <w:color w:val="EE0000"/>
                <w:spacing w:val="-7"/>
                <w:sz w:val="26"/>
              </w:rPr>
              <w:t xml:space="preserve"> </w:t>
            </w:r>
            <w:r w:rsidRPr="00A67449">
              <w:rPr>
                <w:b/>
                <w:color w:val="EE0000"/>
                <w:sz w:val="26"/>
              </w:rPr>
              <w:t xml:space="preserve">Вольского </w:t>
            </w:r>
            <w:r w:rsidRPr="00A67449">
              <w:rPr>
                <w:b/>
                <w:color w:val="EE0000"/>
                <w:spacing w:val="-2"/>
                <w:sz w:val="26"/>
              </w:rPr>
              <w:t>районов</w:t>
            </w:r>
          </w:p>
        </w:tc>
      </w:tr>
      <w:tr w:rsidR="00BB3EFB">
        <w:trPr>
          <w:trHeight w:val="895"/>
        </w:trPr>
        <w:tc>
          <w:tcPr>
            <w:tcW w:w="420" w:type="dxa"/>
          </w:tcPr>
          <w:p w:rsidR="00BB3EFB" w:rsidRDefault="009B0B5B">
            <w:pPr>
              <w:pStyle w:val="TableParagraph"/>
              <w:spacing w:before="289"/>
              <w:ind w:left="62"/>
              <w:rPr>
                <w:sz w:val="26"/>
              </w:rPr>
            </w:pPr>
            <w:r>
              <w:rPr>
                <w:spacing w:val="-5"/>
                <w:sz w:val="26"/>
              </w:rPr>
              <w:t>28.</w:t>
            </w:r>
          </w:p>
        </w:tc>
        <w:tc>
          <w:tcPr>
            <w:tcW w:w="4962" w:type="dxa"/>
          </w:tcPr>
          <w:p w:rsidR="00BB3EFB" w:rsidRDefault="009B0B5B">
            <w:pPr>
              <w:pStyle w:val="TableParagraph"/>
              <w:tabs>
                <w:tab w:val="left" w:pos="1620"/>
                <w:tab w:val="left" w:pos="3437"/>
              </w:tabs>
              <w:ind w:right="5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Реализация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мероприятий,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аналогичных </w:t>
            </w:r>
            <w:r>
              <w:rPr>
                <w:sz w:val="26"/>
              </w:rPr>
              <w:t xml:space="preserve">указанным в </w:t>
            </w:r>
            <w:proofErr w:type="spellStart"/>
            <w:r>
              <w:rPr>
                <w:sz w:val="26"/>
              </w:rPr>
              <w:t>пп</w:t>
            </w:r>
            <w:proofErr w:type="spellEnd"/>
            <w:r>
              <w:rPr>
                <w:sz w:val="26"/>
              </w:rPr>
              <w:t>. 21-27 Программы</w:t>
            </w:r>
          </w:p>
        </w:tc>
        <w:tc>
          <w:tcPr>
            <w:tcW w:w="1565" w:type="dxa"/>
          </w:tcPr>
          <w:p w:rsidR="00BB3EFB" w:rsidRDefault="009B0B5B">
            <w:pPr>
              <w:pStyle w:val="TableParagraph"/>
              <w:ind w:left="275" w:right="191" w:hanging="65"/>
              <w:jc w:val="left"/>
              <w:rPr>
                <w:sz w:val="26"/>
              </w:rPr>
            </w:pPr>
            <w:r>
              <w:rPr>
                <w:sz w:val="26"/>
              </w:rPr>
              <w:t>Указаны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пп</w:t>
            </w:r>
            <w:proofErr w:type="spellEnd"/>
            <w:r>
              <w:rPr>
                <w:sz w:val="26"/>
              </w:rPr>
              <w:t>. 21-27</w:t>
            </w:r>
          </w:p>
          <w:p w:rsidR="00BB3EFB" w:rsidRDefault="009B0B5B">
            <w:pPr>
              <w:pStyle w:val="TableParagraph"/>
              <w:spacing w:line="287" w:lineRule="exact"/>
              <w:ind w:left="12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2403" w:type="dxa"/>
          </w:tcPr>
          <w:p w:rsidR="00BB3EFB" w:rsidRDefault="009B0B5B">
            <w:pPr>
              <w:pStyle w:val="TableParagraph"/>
              <w:ind w:left="42" w:right="27"/>
              <w:rPr>
                <w:sz w:val="26"/>
              </w:rPr>
            </w:pPr>
            <w:r>
              <w:rPr>
                <w:spacing w:val="-2"/>
                <w:sz w:val="26"/>
              </w:rPr>
              <w:t>Представители руководителя</w:t>
            </w:r>
          </w:p>
          <w:p w:rsidR="00BB3EFB" w:rsidRDefault="009B0B5B">
            <w:pPr>
              <w:pStyle w:val="TableParagraph"/>
              <w:spacing w:line="287" w:lineRule="exact"/>
              <w:ind w:left="40" w:right="33"/>
              <w:rPr>
                <w:sz w:val="26"/>
              </w:rPr>
            </w:pPr>
            <w:r>
              <w:rPr>
                <w:sz w:val="26"/>
              </w:rPr>
              <w:t>Центра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филиалах</w:t>
            </w:r>
          </w:p>
        </w:tc>
      </w:tr>
    </w:tbl>
    <w:p w:rsidR="00015401" w:rsidRDefault="00015401"/>
    <w:sectPr w:rsidR="00015401" w:rsidSect="00AE69AC">
      <w:type w:val="continuous"/>
      <w:pgSz w:w="11910" w:h="16840"/>
      <w:pgMar w:top="1100" w:right="708" w:bottom="1200" w:left="1559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01" w:rsidRDefault="00015401">
      <w:r>
        <w:separator/>
      </w:r>
    </w:p>
  </w:endnote>
  <w:endnote w:type="continuationSeparator" w:id="0">
    <w:p w:rsidR="00015401" w:rsidRDefault="0001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FB" w:rsidRDefault="00D754E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44.3pt;margin-top:780.8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rNNbV+AAAAAPAQAA&#10;DwAAAAAAAAAAAAAAAADrAwAAZHJzL2Rvd25yZXYueG1sUEsFBgAAAAAEAAQA8wAAAPgEAAAAAA==&#10;" filled="f" stroked="f">
          <v:textbox inset="0,0,0,0">
            <w:txbxContent>
              <w:p w:rsidR="00BB3EFB" w:rsidRDefault="00D754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9B0B5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F46F8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01" w:rsidRDefault="00015401">
      <w:r>
        <w:separator/>
      </w:r>
    </w:p>
  </w:footnote>
  <w:footnote w:type="continuationSeparator" w:id="0">
    <w:p w:rsidR="00015401" w:rsidRDefault="00015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3D93"/>
    <w:multiLevelType w:val="hybridMultilevel"/>
    <w:tmpl w:val="EAD6C9E8"/>
    <w:lvl w:ilvl="0" w:tplc="7B38A47E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3C892E">
      <w:numFmt w:val="bullet"/>
      <w:lvlText w:val="•"/>
      <w:lvlJc w:val="left"/>
      <w:pPr>
        <w:ind w:left="1089" w:hanging="166"/>
      </w:pPr>
      <w:rPr>
        <w:rFonts w:hint="default"/>
        <w:lang w:val="ru-RU" w:eastAsia="en-US" w:bidi="ar-SA"/>
      </w:rPr>
    </w:lvl>
    <w:lvl w:ilvl="2" w:tplc="0D70F918">
      <w:numFmt w:val="bullet"/>
      <w:lvlText w:val="•"/>
      <w:lvlJc w:val="left"/>
      <w:pPr>
        <w:ind w:left="2039" w:hanging="166"/>
      </w:pPr>
      <w:rPr>
        <w:rFonts w:hint="default"/>
        <w:lang w:val="ru-RU" w:eastAsia="en-US" w:bidi="ar-SA"/>
      </w:rPr>
    </w:lvl>
    <w:lvl w:ilvl="3" w:tplc="D04A2866">
      <w:numFmt w:val="bullet"/>
      <w:lvlText w:val="•"/>
      <w:lvlJc w:val="left"/>
      <w:pPr>
        <w:ind w:left="2989" w:hanging="166"/>
      </w:pPr>
      <w:rPr>
        <w:rFonts w:hint="default"/>
        <w:lang w:val="ru-RU" w:eastAsia="en-US" w:bidi="ar-SA"/>
      </w:rPr>
    </w:lvl>
    <w:lvl w:ilvl="4" w:tplc="424A93AE">
      <w:numFmt w:val="bullet"/>
      <w:lvlText w:val="•"/>
      <w:lvlJc w:val="left"/>
      <w:pPr>
        <w:ind w:left="3939" w:hanging="166"/>
      </w:pPr>
      <w:rPr>
        <w:rFonts w:hint="default"/>
        <w:lang w:val="ru-RU" w:eastAsia="en-US" w:bidi="ar-SA"/>
      </w:rPr>
    </w:lvl>
    <w:lvl w:ilvl="5" w:tplc="0CACA0A0">
      <w:numFmt w:val="bullet"/>
      <w:lvlText w:val="•"/>
      <w:lvlJc w:val="left"/>
      <w:pPr>
        <w:ind w:left="4889" w:hanging="166"/>
      </w:pPr>
      <w:rPr>
        <w:rFonts w:hint="default"/>
        <w:lang w:val="ru-RU" w:eastAsia="en-US" w:bidi="ar-SA"/>
      </w:rPr>
    </w:lvl>
    <w:lvl w:ilvl="6" w:tplc="BBAC3B98">
      <w:numFmt w:val="bullet"/>
      <w:lvlText w:val="•"/>
      <w:lvlJc w:val="left"/>
      <w:pPr>
        <w:ind w:left="5839" w:hanging="166"/>
      </w:pPr>
      <w:rPr>
        <w:rFonts w:hint="default"/>
        <w:lang w:val="ru-RU" w:eastAsia="en-US" w:bidi="ar-SA"/>
      </w:rPr>
    </w:lvl>
    <w:lvl w:ilvl="7" w:tplc="BEBEF59C">
      <w:numFmt w:val="bullet"/>
      <w:lvlText w:val="•"/>
      <w:lvlJc w:val="left"/>
      <w:pPr>
        <w:ind w:left="6789" w:hanging="166"/>
      </w:pPr>
      <w:rPr>
        <w:rFonts w:hint="default"/>
        <w:lang w:val="ru-RU" w:eastAsia="en-US" w:bidi="ar-SA"/>
      </w:rPr>
    </w:lvl>
    <w:lvl w:ilvl="8" w:tplc="0DA836A6">
      <w:numFmt w:val="bullet"/>
      <w:lvlText w:val="•"/>
      <w:lvlJc w:val="left"/>
      <w:pPr>
        <w:ind w:left="7739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3EFB"/>
    <w:rsid w:val="00015401"/>
    <w:rsid w:val="00065C80"/>
    <w:rsid w:val="006C59FA"/>
    <w:rsid w:val="00875770"/>
    <w:rsid w:val="009B0B5B"/>
    <w:rsid w:val="00A67449"/>
    <w:rsid w:val="00AE69AC"/>
    <w:rsid w:val="00AF46F8"/>
    <w:rsid w:val="00BB3EFB"/>
    <w:rsid w:val="00D7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9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9AC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E69AC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69AC"/>
    <w:pPr>
      <w:ind w:left="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B0B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2025-06-10T12:12:00Z</cp:lastPrinted>
  <dcterms:created xsi:type="dcterms:W3CDTF">2025-06-10T12:13:00Z</dcterms:created>
  <dcterms:modified xsi:type="dcterms:W3CDTF">2025-06-10T12:13:00Z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3-Heights(TM) PDF Security Shell 4.8.25.2 (http://www.pdf-tools.com)</vt:lpwstr>
  </property>
</Properties>
</file>