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24" w:rsidRPr="00565CD9" w:rsidRDefault="00243724" w:rsidP="0024372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565CD9">
        <w:rPr>
          <w:b/>
          <w:bCs/>
          <w:szCs w:val="24"/>
        </w:rPr>
        <w:t>КОМИТЕТ ОБРАЗОВАНИЯ, НАУКИ И МОЛОДЕЖНОЙ ПОЛИТИКИ</w:t>
      </w:r>
    </w:p>
    <w:p w:rsidR="00243724" w:rsidRPr="00565CD9" w:rsidRDefault="00243724" w:rsidP="0024372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565CD9">
        <w:rPr>
          <w:b/>
          <w:bCs/>
          <w:szCs w:val="24"/>
        </w:rPr>
        <w:t>ВОЛГОГРАДСКОЙ ОБЛАСТИ</w:t>
      </w:r>
    </w:p>
    <w:p w:rsidR="00243724" w:rsidRPr="00565CD9" w:rsidRDefault="00243724" w:rsidP="0024372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Г</w:t>
      </w:r>
      <w:r w:rsidRPr="00565CD9">
        <w:rPr>
          <w:b/>
          <w:bCs/>
          <w:szCs w:val="24"/>
        </w:rPr>
        <w:t>осударственное бюджетное профессиональное образовательное учреждение</w:t>
      </w:r>
    </w:p>
    <w:p w:rsidR="00243724" w:rsidRPr="00565CD9" w:rsidRDefault="00243724" w:rsidP="0024372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565CD9">
        <w:rPr>
          <w:b/>
          <w:bCs/>
          <w:szCs w:val="24"/>
        </w:rPr>
        <w:t>"Быковский аграрный техникум"</w:t>
      </w:r>
    </w:p>
    <w:p w:rsidR="00243724" w:rsidRPr="00565CD9" w:rsidRDefault="00243724" w:rsidP="00243724">
      <w:pPr>
        <w:tabs>
          <w:tab w:val="left" w:pos="3900"/>
        </w:tabs>
        <w:spacing w:after="0" w:line="360" w:lineRule="auto"/>
        <w:rPr>
          <w:szCs w:val="24"/>
        </w:rPr>
      </w:pPr>
    </w:p>
    <w:p w:rsidR="00243724" w:rsidRDefault="00243724" w:rsidP="00243724">
      <w:pPr>
        <w:spacing w:after="261" w:line="259" w:lineRule="auto"/>
        <w:ind w:left="1159" w:firstLine="0"/>
        <w:jc w:val="center"/>
      </w:pPr>
    </w:p>
    <w:p w:rsidR="00243724" w:rsidRDefault="00243724" w:rsidP="00243724">
      <w:pPr>
        <w:pStyle w:val="Default"/>
      </w:pPr>
    </w:p>
    <w:tbl>
      <w:tblPr>
        <w:tblW w:w="0" w:type="auto"/>
        <w:tblLayout w:type="fixed"/>
        <w:tblLook w:val="0000"/>
      </w:tblPr>
      <w:tblGrid>
        <w:gridCol w:w="5070"/>
        <w:gridCol w:w="4474"/>
      </w:tblGrid>
      <w:tr w:rsidR="00243724" w:rsidTr="00243724">
        <w:trPr>
          <w:trHeight w:val="522"/>
        </w:trPr>
        <w:tc>
          <w:tcPr>
            <w:tcW w:w="5070" w:type="dxa"/>
          </w:tcPr>
          <w:p w:rsidR="00243724" w:rsidRDefault="0024372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РАССМОТРЕНО И ОДОБРЕНО </w:t>
            </w:r>
          </w:p>
          <w:p w:rsidR="00243724" w:rsidRDefault="00243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заседании методического совета  </w:t>
            </w:r>
          </w:p>
          <w:p w:rsidR="00243724" w:rsidRDefault="0055036B" w:rsidP="00243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  </w:t>
            </w:r>
            <w:r w:rsidRPr="0055036B">
              <w:rPr>
                <w:sz w:val="23"/>
                <w:szCs w:val="23"/>
                <w:u w:val="single"/>
              </w:rPr>
              <w:t>1</w:t>
            </w:r>
            <w:r>
              <w:rPr>
                <w:sz w:val="23"/>
                <w:szCs w:val="23"/>
              </w:rPr>
              <w:t xml:space="preserve"> от 29.08 2023</w:t>
            </w:r>
            <w:r w:rsidR="00243724">
              <w:rPr>
                <w:sz w:val="23"/>
                <w:szCs w:val="23"/>
              </w:rPr>
              <w:t xml:space="preserve"> года </w:t>
            </w:r>
          </w:p>
        </w:tc>
        <w:tc>
          <w:tcPr>
            <w:tcW w:w="4474" w:type="dxa"/>
          </w:tcPr>
          <w:p w:rsidR="00243724" w:rsidRDefault="002437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УТВЕРЖДЕНО</w:t>
            </w:r>
          </w:p>
          <w:p w:rsidR="00243724" w:rsidRDefault="005503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243724">
              <w:rPr>
                <w:sz w:val="23"/>
                <w:szCs w:val="23"/>
              </w:rPr>
              <w:t>а заседании педагогического совета</w:t>
            </w:r>
          </w:p>
          <w:p w:rsidR="00243724" w:rsidRDefault="005503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№ 1 от  31.08.2023</w:t>
            </w:r>
            <w:r w:rsidR="00243724">
              <w:rPr>
                <w:sz w:val="23"/>
                <w:szCs w:val="23"/>
              </w:rPr>
              <w:t>года</w:t>
            </w:r>
          </w:p>
        </w:tc>
      </w:tr>
    </w:tbl>
    <w:p w:rsidR="008E4F7C" w:rsidRDefault="008E4F7C"/>
    <w:p w:rsidR="00243724" w:rsidRDefault="00243724"/>
    <w:p w:rsidR="00243724" w:rsidRDefault="00243724"/>
    <w:p w:rsidR="00243724" w:rsidRDefault="00243724" w:rsidP="00243724">
      <w:pPr>
        <w:pStyle w:val="Default"/>
      </w:pPr>
    </w:p>
    <w:p w:rsidR="00243724" w:rsidRPr="00243724" w:rsidRDefault="00243724" w:rsidP="00243724">
      <w:pPr>
        <w:pStyle w:val="Default"/>
        <w:jc w:val="center"/>
        <w:rPr>
          <w:sz w:val="32"/>
          <w:szCs w:val="32"/>
        </w:rPr>
      </w:pPr>
      <w:r w:rsidRPr="00243724">
        <w:rPr>
          <w:b/>
          <w:bCs/>
          <w:sz w:val="32"/>
          <w:szCs w:val="32"/>
        </w:rPr>
        <w:t>Методические рекомендации по разработке</w:t>
      </w: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  <w:r w:rsidRPr="00243724">
        <w:rPr>
          <w:b/>
          <w:bCs/>
          <w:sz w:val="32"/>
          <w:szCs w:val="32"/>
        </w:rPr>
        <w:t xml:space="preserve">рабочей тетради по учебной дисциплине </w:t>
      </w: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  <w:r w:rsidRPr="00243724">
        <w:rPr>
          <w:b/>
          <w:bCs/>
          <w:sz w:val="32"/>
          <w:szCs w:val="32"/>
        </w:rPr>
        <w:t>(профессиональному модулю)</w:t>
      </w: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b/>
          <w:bCs/>
          <w:sz w:val="32"/>
          <w:szCs w:val="32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</w:p>
    <w:p w:rsidR="00243724" w:rsidRDefault="00243724" w:rsidP="00243724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Быково, 2023</w:t>
      </w:r>
    </w:p>
    <w:p w:rsidR="00243724" w:rsidRDefault="00243724" w:rsidP="00243724">
      <w:p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Данные методические рекомендации могут быть полезны преподавателям техникума в создании рабочей тетради по учебной дисциплине (профессиональному модулю). Методические рекомендации содержат цели и задачи рабочей тетради, типы и виды рабочих тетрадей. Требования к структуре и образцы оформления заданий.</w:t>
      </w:r>
    </w:p>
    <w:p w:rsidR="0031351C" w:rsidRDefault="0031351C" w:rsidP="00243724">
      <w:pPr>
        <w:ind w:left="0"/>
        <w:rPr>
          <w:sz w:val="28"/>
          <w:szCs w:val="28"/>
        </w:rPr>
      </w:pPr>
    </w:p>
    <w:p w:rsidR="0031351C" w:rsidRDefault="0031351C" w:rsidP="00243724">
      <w:pPr>
        <w:ind w:left="0"/>
        <w:rPr>
          <w:sz w:val="28"/>
          <w:szCs w:val="28"/>
        </w:rPr>
      </w:pPr>
    </w:p>
    <w:p w:rsidR="0031351C" w:rsidRDefault="0031351C" w:rsidP="00243724">
      <w:pPr>
        <w:ind w:left="0"/>
        <w:rPr>
          <w:sz w:val="28"/>
          <w:szCs w:val="28"/>
        </w:rPr>
      </w:pPr>
    </w:p>
    <w:p w:rsidR="0031351C" w:rsidRDefault="0031351C" w:rsidP="00243724">
      <w:pPr>
        <w:ind w:left="0"/>
        <w:rPr>
          <w:sz w:val="28"/>
          <w:szCs w:val="28"/>
        </w:rPr>
      </w:pPr>
      <w:r>
        <w:rPr>
          <w:sz w:val="28"/>
          <w:szCs w:val="28"/>
        </w:rPr>
        <w:t>Автор: Карякина Н.А., методист ГПОУ «Быковский аграрный техникум»</w:t>
      </w:r>
    </w:p>
    <w:p w:rsidR="00243724" w:rsidRDefault="00243724" w:rsidP="00243724">
      <w:pPr>
        <w:ind w:left="0"/>
        <w:rPr>
          <w:sz w:val="28"/>
          <w:szCs w:val="28"/>
        </w:rPr>
      </w:pPr>
    </w:p>
    <w:p w:rsidR="00243724" w:rsidRDefault="00243724" w:rsidP="00243724">
      <w:pPr>
        <w:ind w:left="0"/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rPr>
          <w:sz w:val="28"/>
          <w:szCs w:val="28"/>
        </w:rPr>
      </w:pPr>
    </w:p>
    <w:p w:rsidR="00243724" w:rsidRDefault="00243724" w:rsidP="0024372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СОДЕРЖАНИЕ:</w:t>
      </w:r>
    </w:p>
    <w:p w:rsidR="00243724" w:rsidRDefault="00243724" w:rsidP="00243724">
      <w:pPr>
        <w:ind w:left="0"/>
        <w:rPr>
          <w:sz w:val="28"/>
          <w:szCs w:val="28"/>
        </w:rPr>
      </w:pPr>
    </w:p>
    <w:p w:rsidR="00243724" w:rsidRDefault="00243724" w:rsidP="00243724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  <w:r w:rsidR="0031351C">
        <w:rPr>
          <w:sz w:val="28"/>
          <w:szCs w:val="28"/>
        </w:rPr>
        <w:t xml:space="preserve"> . . . . . . . . . . . . . . . . . . . . . . . . . . . . . . . . . . . . . . . . . . . . . . .  . .4</w:t>
      </w:r>
    </w:p>
    <w:p w:rsidR="00243724" w:rsidRDefault="00243724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Типы и виды рабочих тетрадей </w:t>
      </w:r>
      <w:r w:rsidR="0031351C">
        <w:rPr>
          <w:sz w:val="28"/>
          <w:szCs w:val="28"/>
        </w:rPr>
        <w:t>. . . . . . . . . . . . . . . . . . . . . . . . . . . . . . . . . . . . . .  6</w:t>
      </w:r>
    </w:p>
    <w:p w:rsidR="00243724" w:rsidRDefault="00243724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Структура рабочей тетради </w:t>
      </w:r>
      <w:r w:rsidR="0031351C">
        <w:rPr>
          <w:sz w:val="28"/>
          <w:szCs w:val="28"/>
        </w:rPr>
        <w:t>. . . . . . . . . . . . . . . . . . . . . . . . . . . . . . . . . . . . . . . . . . 8</w:t>
      </w:r>
    </w:p>
    <w:p w:rsidR="00B172A8" w:rsidRDefault="00B172A8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Оценка заданий рабочей тетради</w:t>
      </w:r>
      <w:r w:rsidR="0031351C">
        <w:rPr>
          <w:sz w:val="28"/>
          <w:szCs w:val="28"/>
        </w:rPr>
        <w:t>. . . . . . . . . . . . . . . . . . . . . . . . . . . . . . . . . . . . . 11</w:t>
      </w:r>
    </w:p>
    <w:p w:rsidR="00243724" w:rsidRDefault="00243724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B172A8">
        <w:rPr>
          <w:sz w:val="28"/>
          <w:szCs w:val="28"/>
        </w:rPr>
        <w:t>:</w:t>
      </w:r>
    </w:p>
    <w:p w:rsidR="00B172A8" w:rsidRDefault="00B172A8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Образец титульного листа рабочей тетради</w:t>
      </w:r>
      <w:r w:rsidR="0031351C">
        <w:rPr>
          <w:sz w:val="28"/>
          <w:szCs w:val="28"/>
        </w:rPr>
        <w:t>. . . . . . . . . . . . . . . . . . . . . . . . . . . . .14</w:t>
      </w:r>
    </w:p>
    <w:p w:rsidR="0031351C" w:rsidRDefault="0031351C" w:rsidP="002437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Образец оборотной стороны титульного листа рабочей тетради . . . . . . . . . .15</w:t>
      </w:r>
    </w:p>
    <w:p w:rsidR="00243724" w:rsidRDefault="00243724" w:rsidP="00243724">
      <w:pPr>
        <w:pStyle w:val="Default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Default="00243724" w:rsidP="00243724">
      <w:pPr>
        <w:pStyle w:val="Default"/>
        <w:ind w:left="709"/>
        <w:jc w:val="both"/>
        <w:rPr>
          <w:sz w:val="28"/>
          <w:szCs w:val="28"/>
        </w:rPr>
      </w:pP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D1912">
        <w:rPr>
          <w:b/>
          <w:sz w:val="28"/>
          <w:szCs w:val="28"/>
        </w:rPr>
        <w:lastRenderedPageBreak/>
        <w:t>1. Общие положения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В условиях реализации </w:t>
      </w:r>
      <w:proofErr w:type="spellStart"/>
      <w:r w:rsidRPr="008D1912">
        <w:rPr>
          <w:sz w:val="28"/>
          <w:szCs w:val="28"/>
        </w:rPr>
        <w:t>компетентностного</w:t>
      </w:r>
      <w:proofErr w:type="spellEnd"/>
      <w:r w:rsidRPr="008D1912">
        <w:rPr>
          <w:sz w:val="28"/>
          <w:szCs w:val="28"/>
        </w:rPr>
        <w:t xml:space="preserve"> подхода к образовательному процессу особое внимание уделяется не только усвоению определенной суммы знаний и отработке умений, но и самостоятельному поиску ответов на поставленные вопросы и глубокому осмыслению учебного материала. Один из методов развития целенаправленной организации самостоятельной работы студентов является внедрение в учебный процесс рабочих тетрадей. </w:t>
      </w:r>
    </w:p>
    <w:p w:rsidR="00243724" w:rsidRPr="008D1912" w:rsidRDefault="00931F3F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Рабочая тетрадь - это учебное пособие, имеющее </w:t>
      </w:r>
      <w:proofErr w:type="gramStart"/>
      <w:r w:rsidRPr="008D1912">
        <w:rPr>
          <w:sz w:val="28"/>
          <w:szCs w:val="28"/>
        </w:rPr>
        <w:t xml:space="preserve">особый дидактический аппарат, способствующий самостоятельной работе студента </w:t>
      </w:r>
      <w:r w:rsidR="00243724" w:rsidRPr="008D1912">
        <w:rPr>
          <w:sz w:val="28"/>
          <w:szCs w:val="28"/>
        </w:rPr>
        <w:t>Изложение материала в рабочей тетради чередуется</w:t>
      </w:r>
      <w:proofErr w:type="gramEnd"/>
      <w:r w:rsidR="00243724" w:rsidRPr="008D1912">
        <w:rPr>
          <w:sz w:val="28"/>
          <w:szCs w:val="28"/>
        </w:rPr>
        <w:t xml:space="preserve"> с пробелами, которые заполняет обучающийся по ходу ведения лекции, практического (лабораторного) занятия, выполнения курсовой работы (проектирования).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Работа с подобного рода пособиями повышает активность обучения студентов, помогает им правильно планировать время, позволяют работать в индивидуальном темпе, в удобное время, не требуя при этом сложных технических средств, помогая студенту усвоить весь необходимый объем знаний. Обеспечивая непосредственную обратную связь студентов с преподавателем.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Благодаря рабочим тетрадям преподаватель может какую-то часть работы по контролю, диагностике и исправлению обнаруженных недостатков в мыслительной деятельности отдельных учащихся провести прямо на уроке. Так как при пооперационной отработке мыслительных процессов формирование интеллектуальных навыков идет быстрее, легче, с меньшим количеством ошибок, то появляется возможность оптимизировать и значительно сократить объем домашних заданий, добиться достаточно хорошего усвоения материала и рациональной умственной работы студентов прямо на уроке. 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Цель рабочей тетради</w:t>
      </w:r>
      <w:r w:rsidRPr="008D1912">
        <w:rPr>
          <w:sz w:val="28"/>
          <w:szCs w:val="28"/>
        </w:rPr>
        <w:t xml:space="preserve"> – обеспечить пооперационное формирование мыслительных процессов, способствовать повышению эффективности обучения студентов и уровня их творческого развития.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Внедрение рабочей тетради в практику учебного процесса должно решать </w:t>
      </w:r>
      <w:r w:rsidRPr="008D1912">
        <w:rPr>
          <w:b/>
          <w:sz w:val="28"/>
          <w:szCs w:val="28"/>
        </w:rPr>
        <w:t>следующие задачи</w:t>
      </w:r>
      <w:r w:rsidRPr="008D1912">
        <w:rPr>
          <w:sz w:val="28"/>
          <w:szCs w:val="28"/>
        </w:rPr>
        <w:t>: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lastRenderedPageBreak/>
        <w:t>- продолжение развития мышления у студентов;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- более прочное усвоение теоретических знаний;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- приобретение практических умений и навыков решения не только типовых, но и развивающих, творческих заданий;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</w:t>
      </w:r>
      <w:proofErr w:type="gramStart"/>
      <w:r w:rsidRPr="008D1912">
        <w:rPr>
          <w:sz w:val="28"/>
          <w:szCs w:val="28"/>
        </w:rPr>
        <w:t>контроль за</w:t>
      </w:r>
      <w:proofErr w:type="gramEnd"/>
      <w:r w:rsidRPr="008D1912">
        <w:rPr>
          <w:sz w:val="28"/>
          <w:szCs w:val="28"/>
        </w:rPr>
        <w:t xml:space="preserve"> ходом обучения студентов конкретной учебной дисциплине (профессиональному модулю);</w:t>
      </w:r>
    </w:p>
    <w:p w:rsidR="00243724" w:rsidRPr="008D1912" w:rsidRDefault="00243724" w:rsidP="008D191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- формирование у студентов умений и навыков самоконтроля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рабочая тетрадь по дисциплине (профессиональному модулю) должна удовлетворять </w:t>
      </w:r>
      <w:r w:rsidRPr="008D1912">
        <w:rPr>
          <w:b/>
          <w:bCs/>
          <w:sz w:val="28"/>
          <w:szCs w:val="28"/>
        </w:rPr>
        <w:t xml:space="preserve">следующим требованиям: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рабочая тетрадь должна оказывать своё активное воздействие на решение проблемы дифференциации и индивидуализации процесса обучения и развития;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рабочая тетрадь должна быть направлена на формирование и развитие общеобразовательных, интеллектуальных умений, реализующих учебную деятельность;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разработка систем заданий рабочей тетради, должна базироваться на комплексном рассмотрении особенностей развития обучающихся, включая психофизиологические особенности развития.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ab/>
        <w:t xml:space="preserve">Рабочие тетради носят особое функциональное назначение: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Первая функция </w:t>
      </w:r>
      <w:r w:rsidRPr="008D1912">
        <w:rPr>
          <w:sz w:val="28"/>
          <w:szCs w:val="28"/>
        </w:rPr>
        <w:t xml:space="preserve">рабочей тетради - функция обучения, она предполагает формирование у студентов необходимых знаний, умений и навыков.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Вторая функция </w:t>
      </w:r>
      <w:r w:rsidRPr="008D1912">
        <w:rPr>
          <w:sz w:val="28"/>
          <w:szCs w:val="28"/>
        </w:rPr>
        <w:t xml:space="preserve">рабочей тетради - способствовать устойчивому вниманию студентов на уроке. Благодаря рабочей тетради лучше воспринимается материал урока, рациональнее используется время урока.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Третья функция </w:t>
      </w:r>
      <w:r w:rsidRPr="008D1912">
        <w:rPr>
          <w:sz w:val="28"/>
          <w:szCs w:val="28"/>
        </w:rPr>
        <w:t xml:space="preserve">рабочей тетради - воспитывать аккуратность в ведении конспекта. Педагогу необходимо добиваться, чтобы студенты аккуратно заполняли листы рабочей тетради. Нужно предупредить, что заполнять листы рабочих тетрадей нужно не спеша, а лишь тогда, когда они уверены в ответе, чтобы записи в тетради были без помарок.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Четвертая функция </w:t>
      </w:r>
      <w:r w:rsidRPr="008D1912">
        <w:rPr>
          <w:sz w:val="28"/>
          <w:szCs w:val="28"/>
        </w:rPr>
        <w:t xml:space="preserve">рабочей тетради – продолжать развивать мышление студентов. В рабочей тетради встречаются задания и упражнения творческого </w:t>
      </w:r>
      <w:r w:rsidRPr="008D1912">
        <w:rPr>
          <w:sz w:val="28"/>
          <w:szCs w:val="28"/>
        </w:rPr>
        <w:lastRenderedPageBreak/>
        <w:t xml:space="preserve">характера, для их выполнения студентам необходимо искать разные варианты решения. Педагог ставит перед ними трудности, чтобы студенты осознавали свои учебные действия.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Пятая функция </w:t>
      </w:r>
      <w:r w:rsidRPr="008D1912">
        <w:rPr>
          <w:sz w:val="28"/>
          <w:szCs w:val="28"/>
        </w:rPr>
        <w:t xml:space="preserve">рабочей тетради – формирование у студентов умений и навыков самоконтроля. При заполнении листов рабочей тетради они должны сами себя контролировать.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Шестая функция </w:t>
      </w:r>
      <w:r w:rsidRPr="008D1912">
        <w:rPr>
          <w:sz w:val="28"/>
          <w:szCs w:val="28"/>
        </w:rPr>
        <w:t xml:space="preserve">рабочей тетради - рациональная организация работы студентов. Рабочая тетрадь разработана так, чтобы обучение студентов было организовано рационально, порциями. Эффективно используется время педагога и студентов. </w:t>
      </w:r>
    </w:p>
    <w:p w:rsidR="00243724" w:rsidRDefault="00931F3F" w:rsidP="008D1912">
      <w:pPr>
        <w:spacing w:after="0" w:line="360" w:lineRule="auto"/>
        <w:ind w:left="0" w:firstLine="709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Седьмая функция </w:t>
      </w:r>
      <w:r w:rsidRPr="008D1912">
        <w:rPr>
          <w:sz w:val="28"/>
          <w:szCs w:val="28"/>
        </w:rPr>
        <w:t>рабочей тетради - совершение постоянного пооперационного контроля. Материал урока разбит на этапы и педагог, совершая контроль на каждом этапе, может увидеть ошибку и помочь её исправить студенту.</w:t>
      </w:r>
    </w:p>
    <w:p w:rsidR="008D1912" w:rsidRPr="008D1912" w:rsidRDefault="008D1912" w:rsidP="008D1912">
      <w:pPr>
        <w:spacing w:after="0" w:line="360" w:lineRule="auto"/>
        <w:ind w:left="0" w:firstLine="709"/>
        <w:rPr>
          <w:sz w:val="28"/>
          <w:szCs w:val="28"/>
        </w:rPr>
      </w:pPr>
    </w:p>
    <w:p w:rsidR="00931F3F" w:rsidRPr="008D1912" w:rsidRDefault="008D1912" w:rsidP="008D1912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D1912">
        <w:rPr>
          <w:b/>
          <w:sz w:val="28"/>
          <w:szCs w:val="28"/>
        </w:rPr>
        <w:t>Типы и виды рабочих тетрадей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Рабочие тетради классифицируют по </w:t>
      </w:r>
      <w:r w:rsidRPr="008D1912">
        <w:rPr>
          <w:b/>
          <w:bCs/>
          <w:i/>
          <w:iCs/>
          <w:sz w:val="28"/>
          <w:szCs w:val="28"/>
        </w:rPr>
        <w:t>типам</w:t>
      </w:r>
      <w:r w:rsidRPr="008D1912">
        <w:rPr>
          <w:sz w:val="28"/>
          <w:szCs w:val="28"/>
        </w:rPr>
        <w:t xml:space="preserve">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1. </w:t>
      </w:r>
      <w:r w:rsidRPr="008D1912">
        <w:rPr>
          <w:b/>
          <w:bCs/>
          <w:i/>
          <w:iCs/>
          <w:sz w:val="28"/>
          <w:szCs w:val="28"/>
        </w:rPr>
        <w:t xml:space="preserve">Тетради для упражнений или </w:t>
      </w:r>
      <w:proofErr w:type="spellStart"/>
      <w:r w:rsidRPr="008D1912">
        <w:rPr>
          <w:b/>
          <w:bCs/>
          <w:i/>
          <w:iCs/>
          <w:sz w:val="28"/>
          <w:szCs w:val="28"/>
        </w:rPr>
        <w:t>тренинговые</w:t>
      </w:r>
      <w:proofErr w:type="spellEnd"/>
      <w:r w:rsidRPr="008D1912">
        <w:rPr>
          <w:b/>
          <w:bCs/>
          <w:i/>
          <w:iCs/>
          <w:sz w:val="28"/>
          <w:szCs w:val="28"/>
        </w:rPr>
        <w:t xml:space="preserve"> тетради</w:t>
      </w:r>
      <w:r w:rsidRPr="008D1912">
        <w:rPr>
          <w:sz w:val="28"/>
          <w:szCs w:val="28"/>
        </w:rPr>
        <w:t xml:space="preserve">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Нередко их называют также тетрадями для са</w:t>
      </w:r>
      <w:r w:rsidR="00B172A8">
        <w:rPr>
          <w:sz w:val="28"/>
          <w:szCs w:val="28"/>
        </w:rPr>
        <w:t>мостоятельной работы студентов, тетради для лабораторных и практических работ.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2. </w:t>
      </w:r>
      <w:r w:rsidRPr="008D1912">
        <w:rPr>
          <w:b/>
          <w:bCs/>
          <w:i/>
          <w:iCs/>
          <w:sz w:val="28"/>
          <w:szCs w:val="28"/>
        </w:rPr>
        <w:t>Тетради, основанные на принципах графического моделирования</w:t>
      </w:r>
      <w:r w:rsidRPr="008D1912">
        <w:rPr>
          <w:sz w:val="28"/>
          <w:szCs w:val="28"/>
        </w:rPr>
        <w:t xml:space="preserve">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Их основу составляют </w:t>
      </w:r>
      <w:proofErr w:type="spellStart"/>
      <w:r w:rsidRPr="008D1912">
        <w:rPr>
          <w:sz w:val="28"/>
          <w:szCs w:val="28"/>
        </w:rPr>
        <w:t>рисуночно-знаковые</w:t>
      </w:r>
      <w:proofErr w:type="spellEnd"/>
      <w:r w:rsidRPr="008D1912">
        <w:rPr>
          <w:sz w:val="28"/>
          <w:szCs w:val="28"/>
        </w:rPr>
        <w:t xml:space="preserve"> познавательные задания. Под познавательными заданиями принято понимать определённые учебные условия, которые требуют от студента активизации всех познавательных процессов мышления, воображения, речи, памяти, внимания и др. Традиционно выделяют </w:t>
      </w:r>
      <w:r w:rsidRPr="008D1912">
        <w:rPr>
          <w:b/>
          <w:bCs/>
          <w:i/>
          <w:iCs/>
          <w:sz w:val="28"/>
          <w:szCs w:val="28"/>
        </w:rPr>
        <w:t>образные</w:t>
      </w:r>
      <w:r w:rsidRPr="008D1912">
        <w:rPr>
          <w:sz w:val="28"/>
          <w:szCs w:val="28"/>
        </w:rPr>
        <w:t xml:space="preserve">, </w:t>
      </w:r>
      <w:r w:rsidRPr="008D1912">
        <w:rPr>
          <w:b/>
          <w:bCs/>
          <w:i/>
          <w:iCs/>
          <w:sz w:val="28"/>
          <w:szCs w:val="28"/>
        </w:rPr>
        <w:t>логические или смысловые, оценочные познавательные задания</w:t>
      </w:r>
      <w:r w:rsidRPr="008D1912">
        <w:rPr>
          <w:sz w:val="28"/>
          <w:szCs w:val="28"/>
        </w:rPr>
        <w:t xml:space="preserve">. В рабочих тетрадях построение познавательных заданий основано на использовании рисунка, макета, натуры в процессе графического моделирования. Эти задания многофункциональны, занимательны для студентов, ориентированы, в первую очередь, на невербальное мышление и непроизвольное внимание, позволяют </w:t>
      </w:r>
      <w:r w:rsidRPr="008D1912">
        <w:rPr>
          <w:sz w:val="28"/>
          <w:szCs w:val="28"/>
        </w:rPr>
        <w:lastRenderedPageBreak/>
        <w:t xml:space="preserve">получить быстрые и наглядные результаты (чем короче расстояние между целью учебной деятельности и её результатом, тем она эффективнее), тренировать память и мышление.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3.</w:t>
      </w:r>
      <w:r w:rsidRPr="008D1912">
        <w:rPr>
          <w:sz w:val="28"/>
          <w:szCs w:val="28"/>
        </w:rPr>
        <w:t xml:space="preserve"> </w:t>
      </w:r>
      <w:r w:rsidRPr="008D1912">
        <w:rPr>
          <w:b/>
          <w:bCs/>
          <w:i/>
          <w:iCs/>
          <w:sz w:val="28"/>
          <w:szCs w:val="28"/>
        </w:rPr>
        <w:t>Тетради хрестоматии</w:t>
      </w:r>
      <w:r w:rsidRPr="008D1912">
        <w:rPr>
          <w:sz w:val="28"/>
          <w:szCs w:val="28"/>
        </w:rPr>
        <w:t xml:space="preserve">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Авторы таких тетрадей полагают, что учебники содержат недостаточную информацию по всем или многим проблемам и дополняют её текстами источников, фрагментами из научно-популярной и художественной литературы.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4.</w:t>
      </w:r>
      <w:r w:rsidRPr="008D1912">
        <w:rPr>
          <w:sz w:val="28"/>
          <w:szCs w:val="28"/>
        </w:rPr>
        <w:t xml:space="preserve"> </w:t>
      </w:r>
      <w:proofErr w:type="spellStart"/>
      <w:r w:rsidRPr="008D1912">
        <w:rPr>
          <w:b/>
          <w:bCs/>
          <w:i/>
          <w:iCs/>
          <w:sz w:val="28"/>
          <w:szCs w:val="28"/>
        </w:rPr>
        <w:t>Семиотико-семантические</w:t>
      </w:r>
      <w:proofErr w:type="spellEnd"/>
      <w:r w:rsidRPr="008D1912">
        <w:rPr>
          <w:b/>
          <w:bCs/>
          <w:i/>
          <w:iCs/>
          <w:sz w:val="28"/>
          <w:szCs w:val="28"/>
        </w:rPr>
        <w:t xml:space="preserve"> тетради</w:t>
      </w:r>
      <w:r w:rsidRPr="008D1912">
        <w:rPr>
          <w:sz w:val="28"/>
          <w:szCs w:val="28"/>
        </w:rPr>
        <w:t xml:space="preserve">. </w:t>
      </w:r>
    </w:p>
    <w:p w:rsidR="00931F3F" w:rsidRPr="008D1912" w:rsidRDefault="00931F3F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Их особенность в том, что они основаны на сочетании символов и рисунков, моделей, схем со смысловыми интеллектуальными задачами преобразующего и творческого уровня. Под познавательными задачами понимают такие условия в учебных ситуациях, которые побуждают обучающихся не только к оперированию известными знаниями в новых ситуациях, но и к открытию новых способов действий. Познавательные задачи нередко отождествляют с творческими заданиями.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Раскроем виды рабочей тетради.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1.</w:t>
      </w:r>
      <w:r w:rsidRPr="008D1912">
        <w:rPr>
          <w:sz w:val="28"/>
          <w:szCs w:val="28"/>
        </w:rPr>
        <w:t xml:space="preserve"> </w:t>
      </w:r>
      <w:r w:rsidRPr="008D1912">
        <w:rPr>
          <w:b/>
          <w:bCs/>
          <w:i/>
          <w:iCs/>
          <w:sz w:val="28"/>
          <w:szCs w:val="28"/>
        </w:rPr>
        <w:t xml:space="preserve">Информационный. </w:t>
      </w:r>
      <w:r w:rsidRPr="008D1912">
        <w:rPr>
          <w:sz w:val="28"/>
          <w:szCs w:val="28"/>
        </w:rPr>
        <w:t xml:space="preserve">Этот вид несёт в себе только информацию о содержании учебного материала. Информация задаёт студенту ориентацию в содержании рассматриваемой проблемы. Этот вид рабочей тетради используется тогда, когда нужного материала нет ни в одном учебнике или учебная информация разбросана по нескольким учебникам и тогда возникает необходимость конструировать учебную информацию в рабочей тетради, упрощать формулировку предложений, детально продумывать логику изложения учебной информации.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2.</w:t>
      </w:r>
      <w:r w:rsidRPr="008D1912">
        <w:rPr>
          <w:sz w:val="28"/>
          <w:szCs w:val="28"/>
        </w:rPr>
        <w:t xml:space="preserve"> </w:t>
      </w:r>
      <w:r w:rsidRPr="008D1912">
        <w:rPr>
          <w:b/>
          <w:bCs/>
          <w:i/>
          <w:iCs/>
          <w:sz w:val="28"/>
          <w:szCs w:val="28"/>
        </w:rPr>
        <w:t xml:space="preserve">Контролирующий. </w:t>
      </w:r>
      <w:r w:rsidRPr="008D1912">
        <w:rPr>
          <w:sz w:val="28"/>
          <w:szCs w:val="28"/>
        </w:rPr>
        <w:t xml:space="preserve">Этот вид рабочей тетради используется после изучения темы, при этом проводится контроль знаний и умений, а также выявляется уровень </w:t>
      </w:r>
      <w:proofErr w:type="spellStart"/>
      <w:r w:rsidRPr="008D1912">
        <w:rPr>
          <w:sz w:val="28"/>
          <w:szCs w:val="28"/>
        </w:rPr>
        <w:t>сформированности</w:t>
      </w:r>
      <w:proofErr w:type="spellEnd"/>
      <w:r w:rsidRPr="008D1912">
        <w:rPr>
          <w:sz w:val="28"/>
          <w:szCs w:val="28"/>
        </w:rPr>
        <w:t xml:space="preserve"> знаний и умений. В этом случае широко применяются тесты или задания для контроля.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sz w:val="28"/>
          <w:szCs w:val="28"/>
        </w:rPr>
        <w:t>3</w:t>
      </w:r>
      <w:r w:rsidRPr="008D1912">
        <w:rPr>
          <w:sz w:val="28"/>
          <w:szCs w:val="28"/>
        </w:rPr>
        <w:t xml:space="preserve">. </w:t>
      </w:r>
      <w:r w:rsidRPr="008D1912">
        <w:rPr>
          <w:b/>
          <w:bCs/>
          <w:i/>
          <w:iCs/>
          <w:sz w:val="28"/>
          <w:szCs w:val="28"/>
        </w:rPr>
        <w:t xml:space="preserve">Смешанный. </w:t>
      </w:r>
      <w:r w:rsidRPr="008D1912">
        <w:rPr>
          <w:sz w:val="28"/>
          <w:szCs w:val="28"/>
        </w:rPr>
        <w:t xml:space="preserve">Он включает в себя информационный и контролирующий блоки. Информационный блок несёт в себе информацию об учебном материале, в </w:t>
      </w:r>
      <w:r w:rsidRPr="008D1912">
        <w:rPr>
          <w:sz w:val="28"/>
          <w:szCs w:val="28"/>
        </w:rPr>
        <w:lastRenderedPageBreak/>
        <w:t xml:space="preserve">контролирующий блок входят задания для контроля полученных знаний и умений, и задания для самостоятельной работы. </w:t>
      </w:r>
    </w:p>
    <w:p w:rsidR="004038BE" w:rsidRPr="008D1912" w:rsidRDefault="004038BE" w:rsidP="008D1912">
      <w:pPr>
        <w:spacing w:after="0" w:line="360" w:lineRule="auto"/>
        <w:ind w:left="0" w:firstLine="709"/>
        <w:rPr>
          <w:b/>
          <w:bCs/>
          <w:sz w:val="28"/>
          <w:szCs w:val="28"/>
        </w:rPr>
      </w:pPr>
      <w:r w:rsidRPr="008D1912">
        <w:rPr>
          <w:b/>
          <w:bCs/>
          <w:sz w:val="28"/>
          <w:szCs w:val="28"/>
        </w:rPr>
        <w:t xml:space="preserve"> </w:t>
      </w:r>
    </w:p>
    <w:p w:rsidR="00931F3F" w:rsidRPr="008D1912" w:rsidRDefault="004038BE" w:rsidP="008D1912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8D1912">
        <w:rPr>
          <w:b/>
          <w:bCs/>
          <w:sz w:val="28"/>
          <w:szCs w:val="28"/>
        </w:rPr>
        <w:t>3. Структура рабочей тетради</w:t>
      </w:r>
    </w:p>
    <w:p w:rsidR="004038BE" w:rsidRPr="008D1912" w:rsidRDefault="004740DA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Чёткой структуры рабочей тетради нет, р</w:t>
      </w:r>
      <w:r w:rsidR="004038BE" w:rsidRPr="008D1912">
        <w:rPr>
          <w:sz w:val="28"/>
          <w:szCs w:val="28"/>
        </w:rPr>
        <w:t xml:space="preserve">азличные типы рабочих тетрадей отличаются по содержанию. Рабочая тетрадь может содержать краткие теоретические сведения, словарь новых понятий, алгоритмы решения заданий, развивающие, творческие упражнения, вопросы для самоконтроля, список информационных ресурсов и т.д.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Структура рабочей тетради может быть различной, что обусловлено: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содержанием изучаемого предмета, степенью его сложности;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характером (стилем) управления познавательной деятельностью </w:t>
      </w:r>
      <w:proofErr w:type="gramStart"/>
      <w:r w:rsidRPr="008D1912">
        <w:rPr>
          <w:sz w:val="28"/>
          <w:szCs w:val="28"/>
        </w:rPr>
        <w:t>обучающихся</w:t>
      </w:r>
      <w:proofErr w:type="gramEnd"/>
      <w:r w:rsidRPr="008D1912">
        <w:rPr>
          <w:sz w:val="28"/>
          <w:szCs w:val="28"/>
        </w:rPr>
        <w:t xml:space="preserve">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исходным уровнем подготовленности аудитории;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возрастными особенностями </w:t>
      </w:r>
      <w:proofErr w:type="gramStart"/>
      <w:r w:rsidRPr="008D1912">
        <w:rPr>
          <w:sz w:val="28"/>
          <w:szCs w:val="28"/>
        </w:rPr>
        <w:t>обучающихся</w:t>
      </w:r>
      <w:proofErr w:type="gramEnd"/>
      <w:r w:rsidRPr="008D1912">
        <w:rPr>
          <w:sz w:val="28"/>
          <w:szCs w:val="28"/>
        </w:rPr>
        <w:t xml:space="preserve">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условиями обучения;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творческими способностями преподавателя.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В структуру рабочей тетради может входить:</w:t>
      </w:r>
      <w:r w:rsidRPr="008D1912">
        <w:rPr>
          <w:sz w:val="28"/>
          <w:szCs w:val="28"/>
        </w:rPr>
        <w:tab/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«Актуализация опорных знаний». Представляет </w:t>
      </w:r>
      <w:proofErr w:type="gramStart"/>
      <w:r w:rsidRPr="008D1912">
        <w:rPr>
          <w:sz w:val="28"/>
          <w:szCs w:val="28"/>
        </w:rPr>
        <w:t>собой</w:t>
      </w:r>
      <w:proofErr w:type="gramEnd"/>
      <w:r w:rsidRPr="008D1912">
        <w:rPr>
          <w:sz w:val="28"/>
          <w:szCs w:val="28"/>
        </w:rPr>
        <w:t xml:space="preserve"> так называемое </w:t>
      </w:r>
      <w:proofErr w:type="spellStart"/>
      <w:r w:rsidRPr="008D1912">
        <w:rPr>
          <w:sz w:val="28"/>
          <w:szCs w:val="28"/>
        </w:rPr>
        <w:t>мобилизирующее</w:t>
      </w:r>
      <w:proofErr w:type="spellEnd"/>
      <w:r w:rsidRPr="008D1912">
        <w:rPr>
          <w:sz w:val="28"/>
          <w:szCs w:val="28"/>
        </w:rPr>
        <w:t xml:space="preserve"> начало. Он содержит требования образовательного стандарта к знаниям и умениям, перечень общих и профессиональных компетенций, осваиваемых в рамках данной темы. Этот блок позволяет сконцентрировать внимание учащихся на изучаемом материале и повысить интерес к изучаемой теме.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«Самоконтроль». Он предусматривает систему дидактических заданий, активизирующих и организующих самоподготовку учащихся, требует умений сравнивать, проводить классификацию, анализировать и делать обобщения.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Выполнение тренировочных упражнений способствует: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совершенствованию умений самостоятельно работать над содержанием изучаемой темы;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lastRenderedPageBreak/>
        <w:t xml:space="preserve">• развитию мыслительной деятельности и аналитических способностей студентов;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• воспитанию интереса и ответственного отношения к выполнению домашней работы.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По мере изучения дисциплины (ПМ) задания в рабочей тетради усложняются. Особенностью рабочей тетради является то, что все практические задания в ней носят профессиональную направленность.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Воспроизведение опорных знаний предлагается излагать вербальным способом.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Продуманное и целесообразное использование системы заданий для организации самостоятельной работы учащихся не создает перегрузки</w:t>
      </w:r>
      <w:r w:rsidRPr="008D1912">
        <w:rPr>
          <w:i/>
          <w:iCs/>
          <w:sz w:val="28"/>
          <w:szCs w:val="28"/>
        </w:rPr>
        <w:t xml:space="preserve">, </w:t>
      </w:r>
      <w:r w:rsidRPr="008D1912">
        <w:rPr>
          <w:sz w:val="28"/>
          <w:szCs w:val="28"/>
        </w:rPr>
        <w:t>а наоборот, вызывает у учащихся повышенный интерес к изучаемому предмету, помогает его усвоению и закреплению. При подборе вопросов и заданий реализуется дифференцированный подход</w:t>
      </w:r>
      <w:r w:rsidRPr="008D1912">
        <w:rPr>
          <w:i/>
          <w:iCs/>
          <w:sz w:val="28"/>
          <w:szCs w:val="28"/>
        </w:rPr>
        <w:t xml:space="preserve">: </w:t>
      </w:r>
      <w:r w:rsidRPr="008D1912">
        <w:rPr>
          <w:sz w:val="28"/>
          <w:szCs w:val="28"/>
        </w:rPr>
        <w:t xml:space="preserve">степень сложности заданий возрастает от контрольных вопросов, требующих простого воспроизведения определенной известной информации, до заданий, требующих установить </w:t>
      </w:r>
      <w:proofErr w:type="spellStart"/>
      <w:r w:rsidRPr="008D1912">
        <w:rPr>
          <w:sz w:val="28"/>
          <w:szCs w:val="28"/>
        </w:rPr>
        <w:t>межпредметные</w:t>
      </w:r>
      <w:proofErr w:type="spellEnd"/>
      <w:r w:rsidRPr="008D1912">
        <w:rPr>
          <w:sz w:val="28"/>
          <w:szCs w:val="28"/>
        </w:rPr>
        <w:t xml:space="preserve"> связи, или заданий, требующих умений сравнивать, проводить классификацию, анализировать и делать обобщения. Следует отметить, что все задания начинаются побудительными словами. </w:t>
      </w:r>
    </w:p>
    <w:p w:rsidR="008D1912" w:rsidRDefault="004038BE" w:rsidP="008D1912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>Выполните….</w:t>
      </w:r>
      <w:r w:rsidRPr="008D1912">
        <w:rPr>
          <w:i/>
          <w:iCs/>
          <w:sz w:val="28"/>
          <w:szCs w:val="28"/>
        </w:rPr>
        <w:t>расчёт</w:t>
      </w:r>
      <w:proofErr w:type="gramStart"/>
      <w:r w:rsidRPr="008D1912">
        <w:rPr>
          <w:i/>
          <w:iCs/>
          <w:sz w:val="28"/>
          <w:szCs w:val="28"/>
        </w:rPr>
        <w:t xml:space="preserve"> .</w:t>
      </w:r>
      <w:proofErr w:type="gramEnd"/>
      <w:r w:rsidRPr="008D1912">
        <w:rPr>
          <w:i/>
          <w:iCs/>
          <w:sz w:val="28"/>
          <w:szCs w:val="28"/>
        </w:rPr>
        <w:t>.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i/>
          <w:iCs/>
          <w:sz w:val="28"/>
          <w:szCs w:val="28"/>
        </w:rPr>
        <w:t xml:space="preserve"> </w:t>
      </w:r>
      <w:r w:rsidRPr="008D1912">
        <w:rPr>
          <w:b/>
          <w:bCs/>
          <w:i/>
          <w:iCs/>
          <w:sz w:val="28"/>
          <w:szCs w:val="28"/>
        </w:rPr>
        <w:t xml:space="preserve">Изобразите… </w:t>
      </w:r>
      <w:r w:rsidRPr="008D1912">
        <w:rPr>
          <w:sz w:val="28"/>
          <w:szCs w:val="28"/>
        </w:rPr>
        <w:t xml:space="preserve">схематично;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Сделайте… </w:t>
      </w:r>
      <w:r w:rsidRPr="008D1912">
        <w:rPr>
          <w:sz w:val="28"/>
          <w:szCs w:val="28"/>
        </w:rPr>
        <w:t xml:space="preserve">соответствующие выводы;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Обозначьте… </w:t>
      </w:r>
      <w:r w:rsidRPr="008D1912">
        <w:rPr>
          <w:sz w:val="28"/>
          <w:szCs w:val="28"/>
        </w:rPr>
        <w:t xml:space="preserve">основные элементы …;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i/>
          <w:iCs/>
          <w:sz w:val="28"/>
          <w:szCs w:val="28"/>
        </w:rPr>
        <w:t xml:space="preserve">Выделите… </w:t>
      </w:r>
      <w:r w:rsidRPr="008D1912">
        <w:rPr>
          <w:sz w:val="28"/>
          <w:szCs w:val="28"/>
        </w:rPr>
        <w:t xml:space="preserve">отличительные особенности …. </w:t>
      </w:r>
    </w:p>
    <w:p w:rsidR="004038BE" w:rsidRPr="008D1912" w:rsidRDefault="004038BE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Важно отметить, что студенты должны как можно чаще ставить себя в положение исследователей и открывателей, а потому предпочтение следует отдавать заданиям такого рода, как ситуационные задачи, и активнее включать студентов в условия реальной ситуации. Практические задания рабочей тетради должны представлять собой модель реальной ситуации, то есть нечто вроде </w:t>
      </w:r>
      <w:r w:rsidRPr="008D1912">
        <w:rPr>
          <w:sz w:val="28"/>
          <w:szCs w:val="28"/>
        </w:rPr>
        <w:lastRenderedPageBreak/>
        <w:t>тренажера, на котором отрабатываются, тренируются определенные умения, связанные с мыслительной деятельностью.</w:t>
      </w:r>
    </w:p>
    <w:p w:rsidR="004740DA" w:rsidRPr="008D1912" w:rsidRDefault="004740DA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«И</w:t>
      </w:r>
      <w:r w:rsidR="00B172A8">
        <w:rPr>
          <w:sz w:val="28"/>
          <w:szCs w:val="28"/>
        </w:rPr>
        <w:t>н</w:t>
      </w:r>
      <w:r w:rsidRPr="008D1912">
        <w:rPr>
          <w:sz w:val="28"/>
          <w:szCs w:val="28"/>
        </w:rPr>
        <w:t xml:space="preserve">формационный блок». </w:t>
      </w:r>
      <w:r w:rsidR="00B172A8">
        <w:rPr>
          <w:sz w:val="28"/>
          <w:szCs w:val="28"/>
        </w:rPr>
        <w:t xml:space="preserve"> </w:t>
      </w:r>
      <w:r w:rsidRPr="008D1912">
        <w:rPr>
          <w:sz w:val="28"/>
          <w:szCs w:val="28"/>
        </w:rPr>
        <w:t xml:space="preserve">Он содержит справочный материал, выдержки из федеральных, региональных и муниципальных нормативно-правовых актов, макеты расчётных и аналитических таблиц, бланки документов установленной формы, необходимые для выполнения заданий предыдущего блока. Серьёзную помощь студентам оказывают </w:t>
      </w:r>
      <w:r w:rsidRPr="008D1912">
        <w:rPr>
          <w:i/>
          <w:iCs/>
          <w:sz w:val="28"/>
          <w:szCs w:val="28"/>
        </w:rPr>
        <w:t xml:space="preserve">алгоритмы </w:t>
      </w:r>
      <w:r w:rsidRPr="008D1912">
        <w:rPr>
          <w:sz w:val="28"/>
          <w:szCs w:val="28"/>
        </w:rPr>
        <w:t xml:space="preserve">наиболее сложных расчётов и заданий. Их специфика состоит в том, что, выполняя задания согласно приведённой в алгоритме последовательности, студенты расчленяют весь процесс мышления на отдельные операции. </w:t>
      </w:r>
    </w:p>
    <w:p w:rsidR="004740DA" w:rsidRPr="008D1912" w:rsidRDefault="004740DA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«Справочник». Включает перечень по изучаемой дисциплине (ПМ) рекомендуемой литературы. Предлагаемая в этой части рабочей тетради информация, может заинтересовать учащихся и послужить стимулом к дальнейшему развитию познавательной деятельности и творческой активности. </w:t>
      </w:r>
    </w:p>
    <w:p w:rsidR="004740DA" w:rsidRPr="008D1912" w:rsidRDefault="004740DA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В целом повышение эффективности обучения, через использование в учебном процессе рабочих тетрадей, достигается в условиях активного привлечения студентов к самостоятельной работе, включения в этот процесс анализа применения приобретенных знаний, формулирования выводов, проверки результатов своей работы с установкой на обязательный отчет. </w:t>
      </w:r>
    </w:p>
    <w:p w:rsidR="004740DA" w:rsidRPr="008D1912" w:rsidRDefault="004740DA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Рабочая тетрадь содержит чистые поля, которые позволяют студентам работать непосредственно в рабочей тетради. </w:t>
      </w:r>
    </w:p>
    <w:p w:rsidR="004740DA" w:rsidRPr="008D1912" w:rsidRDefault="004740DA" w:rsidP="008D1912">
      <w:pPr>
        <w:spacing w:after="0" w:line="360" w:lineRule="auto"/>
        <w:ind w:left="0" w:firstLine="709"/>
        <w:rPr>
          <w:sz w:val="28"/>
          <w:szCs w:val="28"/>
        </w:rPr>
      </w:pPr>
      <w:r w:rsidRPr="008D1912">
        <w:rPr>
          <w:sz w:val="28"/>
          <w:szCs w:val="28"/>
        </w:rPr>
        <w:t xml:space="preserve">Возможна такая модель рабочей тетради, в которой каждая тема представлена в двух вариантах. Первый вариант включает </w:t>
      </w:r>
      <w:r w:rsidRPr="008D1912">
        <w:rPr>
          <w:i/>
          <w:iCs/>
          <w:sz w:val="28"/>
          <w:szCs w:val="28"/>
        </w:rPr>
        <w:t xml:space="preserve">задания репродуктивного </w:t>
      </w:r>
      <w:r w:rsidRPr="008D1912">
        <w:rPr>
          <w:sz w:val="28"/>
          <w:szCs w:val="28"/>
        </w:rPr>
        <w:t xml:space="preserve">характера и рассчитан на студентов, имеющих слабые теоретические знания по дисциплине (ПМ). Второй вариант включает </w:t>
      </w:r>
      <w:r w:rsidRPr="008D1912">
        <w:rPr>
          <w:i/>
          <w:iCs/>
          <w:sz w:val="28"/>
          <w:szCs w:val="28"/>
        </w:rPr>
        <w:t>задания продуктивного характера</w:t>
      </w:r>
      <w:r w:rsidRPr="008D1912">
        <w:rPr>
          <w:sz w:val="28"/>
          <w:szCs w:val="28"/>
        </w:rPr>
        <w:t xml:space="preserve">. </w:t>
      </w:r>
      <w:proofErr w:type="spellStart"/>
      <w:r w:rsidRPr="008D1912">
        <w:rPr>
          <w:sz w:val="28"/>
          <w:szCs w:val="28"/>
        </w:rPr>
        <w:t>Разноуровневые</w:t>
      </w:r>
      <w:proofErr w:type="spellEnd"/>
      <w:r w:rsidRPr="008D1912">
        <w:rPr>
          <w:sz w:val="28"/>
          <w:szCs w:val="28"/>
        </w:rPr>
        <w:t xml:space="preserve"> варианты заданий позволяют студентам объективно оценить свой уровень знаний и стремиться повысить его.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Рабочая тетрадь должна отражать все темы курса учебной дисциплины: быть понятной доступной и интересной каждому студенту. Это, значит, содержать дифференцированные задания, рассчитанные на тех, кто с большим </w:t>
      </w:r>
      <w:r w:rsidRPr="008D1912">
        <w:rPr>
          <w:sz w:val="28"/>
          <w:szCs w:val="28"/>
        </w:rPr>
        <w:lastRenderedPageBreak/>
        <w:t xml:space="preserve">трудом воспринимает и усваивает материал, стать «настольной книгой» студента по данной дисциплине, сочетающей в себе краткий справочник по теории, сборник задач и упражнений, регулярно проверяемый преподавателем;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информационный комплекс по каждой теме курса: краткие теоретические сведения, алгоритм решения типовой задачи;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задачи и упражнения для самостоятельной работы студентов: типовые, развивающие, творческие задачи и упражнения;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обобщение и заключение по каждой теме: примечание, резюме, выводы, контрольные вопросы, карты программированного контроля; </w:t>
      </w:r>
    </w:p>
    <w:p w:rsidR="00445BD8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- список литературы. </w:t>
      </w:r>
    </w:p>
    <w:p w:rsidR="00445BD8" w:rsidRPr="008D1912" w:rsidRDefault="00CB7C10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рабочей тетради могут так же входить методические указания, в которых поясняется,  как пользоваться рабочей тетрадью,  с какой  целью и для каких видов работ она разработана, как будут оцениваться выполненные задания. </w:t>
      </w:r>
      <w:r w:rsidR="00445BD8" w:rsidRPr="008D1912">
        <w:rPr>
          <w:sz w:val="28"/>
          <w:szCs w:val="28"/>
        </w:rPr>
        <w:t xml:space="preserve">Таким образом, общие подходы к разработке рабочей тетради следующие: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1. Учитываются психолого-педагогические закономерности организации и управления учебного процесса.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2. Учитываются закономерности развития студентов (мышления, воли, воображения, памяти).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3. Учитываются процессы формирования практических, </w:t>
      </w:r>
      <w:proofErr w:type="spellStart"/>
      <w:r w:rsidRPr="008D1912">
        <w:rPr>
          <w:sz w:val="28"/>
          <w:szCs w:val="28"/>
        </w:rPr>
        <w:t>общеучебных</w:t>
      </w:r>
      <w:proofErr w:type="spellEnd"/>
      <w:r w:rsidRPr="008D1912">
        <w:rPr>
          <w:sz w:val="28"/>
          <w:szCs w:val="28"/>
        </w:rPr>
        <w:t xml:space="preserve"> и интеллектуальных умений. </w:t>
      </w:r>
    </w:p>
    <w:p w:rsidR="004038BE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4. Учитывается содержание учебного материала.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45BD8" w:rsidRPr="008D1912" w:rsidRDefault="00B172A8" w:rsidP="00B172A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45BD8" w:rsidRPr="008D1912">
        <w:rPr>
          <w:b/>
          <w:bCs/>
          <w:sz w:val="28"/>
          <w:szCs w:val="28"/>
        </w:rPr>
        <w:t>Оценка заданий рабочей тетради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Проверка выполнения заданий рабочей тетради позволяет осуществлять обратную связь между студентами и преподавателями, даёт конкретный материал для анализа полноты и качества знаний, помогает своевременно увидеть проблемы, ошибки недочеты в знаниях. Проверяя и анализируя знания студентов, преподаватель имеет возможность судить о завершенности или незавершенности процесса </w:t>
      </w:r>
      <w:proofErr w:type="gramStart"/>
      <w:r w:rsidRPr="008D1912">
        <w:rPr>
          <w:sz w:val="28"/>
          <w:szCs w:val="28"/>
        </w:rPr>
        <w:t>обучения по</w:t>
      </w:r>
      <w:proofErr w:type="gramEnd"/>
      <w:r w:rsidRPr="008D1912">
        <w:rPr>
          <w:sz w:val="28"/>
          <w:szCs w:val="28"/>
        </w:rPr>
        <w:t xml:space="preserve"> отдельным разделам учебной программы. </w:t>
      </w:r>
    </w:p>
    <w:p w:rsidR="00B172A8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lastRenderedPageBreak/>
        <w:t xml:space="preserve">В основу критериев оценки работы студентов положены объективность и единый подход. Содержание заданий в рабочей тетради, как сказано выше, достаточно разнообразно. Это и ответы на вопросы, работа с цифровым материалом и заполнение таблиц, выполнение расчётов профессиональной направленности, задания, проверяющие знание терминологии, хронологии, тестирование. Каждое задание требует отдельного подхода при оценке качества его выполнения со своими критериями. </w:t>
      </w:r>
      <w:proofErr w:type="gramStart"/>
      <w:r w:rsidRPr="008D1912">
        <w:rPr>
          <w:sz w:val="28"/>
          <w:szCs w:val="28"/>
        </w:rPr>
        <w:t>И</w:t>
      </w:r>
      <w:proofErr w:type="gramEnd"/>
      <w:r w:rsidRPr="008D1912">
        <w:rPr>
          <w:sz w:val="28"/>
          <w:szCs w:val="28"/>
        </w:rPr>
        <w:t xml:space="preserve"> тем не менее, при 5-балльной оценке каждого вида заданий следует придерживаться </w:t>
      </w:r>
      <w:proofErr w:type="spellStart"/>
      <w:r w:rsidRPr="008D1912">
        <w:rPr>
          <w:sz w:val="28"/>
          <w:szCs w:val="28"/>
        </w:rPr>
        <w:t>общедидактических</w:t>
      </w:r>
      <w:proofErr w:type="spellEnd"/>
      <w:r w:rsidRPr="008D1912">
        <w:rPr>
          <w:sz w:val="28"/>
          <w:szCs w:val="28"/>
        </w:rPr>
        <w:t xml:space="preserve"> критериев, а именно: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sz w:val="28"/>
          <w:szCs w:val="28"/>
        </w:rPr>
        <w:t xml:space="preserve">Оценка «5» ставится, если студент: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1. Выполнил работу без ошибок и недочетов.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2. Допустил не более одного недочета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sz w:val="28"/>
          <w:szCs w:val="28"/>
        </w:rPr>
        <w:t xml:space="preserve">Оценка «4» ставится, если студент выполнил работу полностью, но допустил в ней: </w:t>
      </w:r>
    </w:p>
    <w:p w:rsidR="00445BD8" w:rsidRPr="008D1912" w:rsidRDefault="00445BD8" w:rsidP="008D19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1. Не более одной негрубой ошибки и одного недочета.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2. Не более двух недочетов.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sz w:val="28"/>
          <w:szCs w:val="28"/>
        </w:rPr>
        <w:t xml:space="preserve">Оценка «3» ставится, если студент правильно выполнил не менее половины работы или допустил: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1. Не более двух грубых ошибок или не более одной грубой и одной негрубой ошибки и одного недочета;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>2. Не более дву</w:t>
      </w:r>
      <w:proofErr w:type="gramStart"/>
      <w:r w:rsidRPr="008D1912">
        <w:rPr>
          <w:sz w:val="28"/>
          <w:szCs w:val="28"/>
        </w:rPr>
        <w:t>х-</w:t>
      </w:r>
      <w:proofErr w:type="gramEnd"/>
      <w:r w:rsidRPr="008D1912">
        <w:rPr>
          <w:sz w:val="28"/>
          <w:szCs w:val="28"/>
        </w:rPr>
        <w:t xml:space="preserve"> трех негрубых ошибок или одной негрубой ошибки и трех недочетов;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3. При отсутствии ошибок, но при наличии четырех-пяти недочетов.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b/>
          <w:bCs/>
          <w:sz w:val="28"/>
          <w:szCs w:val="28"/>
        </w:rPr>
        <w:t xml:space="preserve">Оценка «2» ставится, если студент: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1. Допустил число ошибок (недочетов) превышающее норму, при которой может быть выставлена оценка «3».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2. Если правильно выполнил менее половины работы.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3. Не приступил к выполнению работы.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Правильно выполнил не более 10% всех заданий </w:t>
      </w:r>
    </w:p>
    <w:p w:rsidR="00B172A8" w:rsidRPr="008D1912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lastRenderedPageBreak/>
        <w:t xml:space="preserve">Рабочая тетрадь, как известно, может содержать </w:t>
      </w:r>
      <w:proofErr w:type="spellStart"/>
      <w:r w:rsidRPr="008D1912">
        <w:rPr>
          <w:sz w:val="28"/>
          <w:szCs w:val="28"/>
        </w:rPr>
        <w:t>разноуровневые</w:t>
      </w:r>
      <w:proofErr w:type="spellEnd"/>
      <w:r w:rsidRPr="008D1912">
        <w:rPr>
          <w:sz w:val="28"/>
          <w:szCs w:val="28"/>
        </w:rPr>
        <w:t xml:space="preserve"> задания: </w:t>
      </w:r>
      <w:proofErr w:type="gramStart"/>
      <w:r w:rsidRPr="008D1912">
        <w:rPr>
          <w:sz w:val="28"/>
          <w:szCs w:val="28"/>
        </w:rPr>
        <w:t xml:space="preserve">I вариант – задания облегчённого (репродуктивного) характера, задания II варианта – усложненного (продуктивного) характера. </w:t>
      </w:r>
      <w:proofErr w:type="gramEnd"/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D1912">
        <w:rPr>
          <w:sz w:val="28"/>
          <w:szCs w:val="28"/>
        </w:rPr>
        <w:t xml:space="preserve">Критерии оценки таких заданий рабочей тетради должны учитывать степень сложности варианта. Задания I варианта оцениваются максимально в 4 балла по пятибалльной шкале, задания II варианта (усложненного) оцениваются максимально в 5 баллов. Бальная оценка заданий в рабочей тетради позволяет студентам самим отслеживать свою успеваемость и ориентирует на успех. </w:t>
      </w: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172A8" w:rsidRDefault="00B172A8" w:rsidP="00B172A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1351C" w:rsidRDefault="0031351C" w:rsidP="007E6451">
      <w:pPr>
        <w:pStyle w:val="Default"/>
        <w:rPr>
          <w:sz w:val="28"/>
          <w:szCs w:val="28"/>
        </w:rPr>
      </w:pPr>
    </w:p>
    <w:p w:rsidR="0031351C" w:rsidRDefault="0031351C" w:rsidP="007E6451">
      <w:pPr>
        <w:pStyle w:val="Default"/>
        <w:rPr>
          <w:sz w:val="28"/>
          <w:szCs w:val="28"/>
        </w:rPr>
      </w:pPr>
    </w:p>
    <w:p w:rsidR="0031351C" w:rsidRDefault="0031351C" w:rsidP="007E6451">
      <w:pPr>
        <w:pStyle w:val="Default"/>
        <w:rPr>
          <w:sz w:val="28"/>
          <w:szCs w:val="28"/>
        </w:rPr>
      </w:pPr>
    </w:p>
    <w:p w:rsidR="00144410" w:rsidRPr="007E6451" w:rsidRDefault="00144410" w:rsidP="007E6451">
      <w:pPr>
        <w:pStyle w:val="Default"/>
        <w:rPr>
          <w:b/>
          <w:iCs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</w:p>
    <w:p w:rsidR="007E6451" w:rsidRDefault="0031351C" w:rsidP="007E645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Приложение 1</w:t>
      </w:r>
      <w:r w:rsidR="007E6451">
        <w:rPr>
          <w:i/>
          <w:iCs/>
          <w:sz w:val="28"/>
          <w:szCs w:val="28"/>
        </w:rPr>
        <w:t xml:space="preserve"> </w:t>
      </w:r>
    </w:p>
    <w:p w:rsidR="007E6451" w:rsidRPr="007E6451" w:rsidRDefault="007E6451" w:rsidP="00CB7C10">
      <w:pPr>
        <w:pStyle w:val="Default"/>
        <w:ind w:firstLine="709"/>
        <w:jc w:val="center"/>
        <w:rPr>
          <w:sz w:val="22"/>
          <w:szCs w:val="22"/>
        </w:rPr>
      </w:pPr>
      <w:r>
        <w:rPr>
          <w:i/>
          <w:iCs/>
          <w:sz w:val="28"/>
          <w:szCs w:val="28"/>
        </w:rPr>
        <w:t xml:space="preserve">Образец  титульного листа рабочей тетради </w:t>
      </w: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7E6451" w:rsidRPr="00565CD9" w:rsidRDefault="007E6451" w:rsidP="007E64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Г</w:t>
      </w:r>
      <w:r w:rsidRPr="00565CD9">
        <w:rPr>
          <w:b/>
          <w:bCs/>
          <w:szCs w:val="24"/>
        </w:rPr>
        <w:t>осударственное бюджетное профессиональное образовательное учреждение</w:t>
      </w:r>
    </w:p>
    <w:p w:rsidR="007E6451" w:rsidRPr="00565CD9" w:rsidRDefault="007E6451" w:rsidP="007E64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565CD9">
        <w:rPr>
          <w:b/>
          <w:bCs/>
          <w:szCs w:val="24"/>
        </w:rPr>
        <w:t>"Быковский аграрный техникум"</w:t>
      </w:r>
    </w:p>
    <w:p w:rsidR="007E6451" w:rsidRPr="00565CD9" w:rsidRDefault="007E6451" w:rsidP="007E6451">
      <w:pPr>
        <w:tabs>
          <w:tab w:val="left" w:pos="3900"/>
        </w:tabs>
        <w:spacing w:after="0" w:line="360" w:lineRule="auto"/>
        <w:rPr>
          <w:szCs w:val="24"/>
        </w:rPr>
      </w:pPr>
    </w:p>
    <w:p w:rsidR="00835001" w:rsidRDefault="00835001" w:rsidP="00835001">
      <w:pPr>
        <w:pStyle w:val="Default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835001" w:rsidRDefault="00835001" w:rsidP="007E6451">
      <w:pPr>
        <w:pStyle w:val="Default"/>
        <w:jc w:val="center"/>
        <w:rPr>
          <w:b/>
          <w:bCs/>
          <w:iCs/>
          <w:sz w:val="28"/>
          <w:szCs w:val="28"/>
        </w:rPr>
      </w:pPr>
      <w:r w:rsidRPr="007E6451">
        <w:rPr>
          <w:b/>
          <w:bCs/>
          <w:iCs/>
          <w:sz w:val="28"/>
          <w:szCs w:val="28"/>
        </w:rPr>
        <w:t>Рабочая тетрадь</w:t>
      </w:r>
    </w:p>
    <w:p w:rsidR="007E6451" w:rsidRPr="007E6451" w:rsidRDefault="007E6451" w:rsidP="007E6451">
      <w:pPr>
        <w:pStyle w:val="Default"/>
        <w:jc w:val="center"/>
        <w:rPr>
          <w:sz w:val="28"/>
          <w:szCs w:val="28"/>
        </w:rPr>
      </w:pPr>
      <w:r w:rsidRPr="007E6451">
        <w:rPr>
          <w:bCs/>
          <w:iCs/>
          <w:sz w:val="28"/>
          <w:szCs w:val="28"/>
        </w:rPr>
        <w:t>по (наименование УД, ПМ)</w:t>
      </w:r>
    </w:p>
    <w:p w:rsidR="00835001" w:rsidRPr="007E6451" w:rsidRDefault="00CB7C10" w:rsidP="007E6451">
      <w:pPr>
        <w:pStyle w:val="Defaul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специальность</w:t>
      </w:r>
      <w:r w:rsidR="00835001" w:rsidRPr="007E6451">
        <w:rPr>
          <w:iCs/>
          <w:sz w:val="28"/>
          <w:szCs w:val="28"/>
        </w:rPr>
        <w:t xml:space="preserve"> ___________________________________________</w:t>
      </w:r>
    </w:p>
    <w:p w:rsidR="00835001" w:rsidRPr="007E6451" w:rsidRDefault="007E6451" w:rsidP="007E6451">
      <w:pPr>
        <w:pStyle w:val="Defaul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студента группы</w:t>
      </w:r>
      <w:r w:rsidR="00835001" w:rsidRPr="007E6451">
        <w:rPr>
          <w:iCs/>
          <w:sz w:val="28"/>
          <w:szCs w:val="28"/>
        </w:rPr>
        <w:t xml:space="preserve"> __________</w:t>
      </w:r>
    </w:p>
    <w:p w:rsidR="00835001" w:rsidRDefault="00835001" w:rsidP="00835001">
      <w:pPr>
        <w:pStyle w:val="Default"/>
        <w:spacing w:line="360" w:lineRule="auto"/>
        <w:ind w:firstLine="709"/>
        <w:jc w:val="center"/>
        <w:rPr>
          <w:iCs/>
          <w:sz w:val="28"/>
          <w:szCs w:val="28"/>
        </w:rPr>
      </w:pPr>
      <w:r w:rsidRPr="007E6451">
        <w:rPr>
          <w:iCs/>
          <w:sz w:val="28"/>
          <w:szCs w:val="28"/>
        </w:rPr>
        <w:t>___________________________________________________</w:t>
      </w: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  <w:r w:rsidRPr="007E6451">
        <w:rPr>
          <w:sz w:val="22"/>
          <w:szCs w:val="22"/>
        </w:rPr>
        <w:t>Ф.И.О</w:t>
      </w: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CB7C10" w:rsidRDefault="00CB7C10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835001">
      <w:pPr>
        <w:pStyle w:val="Default"/>
        <w:spacing w:line="360" w:lineRule="auto"/>
        <w:ind w:firstLine="709"/>
        <w:jc w:val="center"/>
        <w:rPr>
          <w:sz w:val="22"/>
          <w:szCs w:val="22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Приложение 2 </w:t>
      </w:r>
    </w:p>
    <w:p w:rsidR="00CB7C10" w:rsidRDefault="007E6451" w:rsidP="007E6451">
      <w:pPr>
        <w:pStyle w:val="Default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Образец оборотной стороны титульного листа рабочей тетради </w:t>
      </w:r>
    </w:p>
    <w:p w:rsidR="00CB7C10" w:rsidRDefault="00CB7C10" w:rsidP="007E6451">
      <w:pPr>
        <w:pStyle w:val="Default"/>
        <w:ind w:firstLine="709"/>
        <w:jc w:val="center"/>
        <w:rPr>
          <w:i/>
          <w:iCs/>
          <w:sz w:val="28"/>
          <w:szCs w:val="28"/>
        </w:rPr>
      </w:pPr>
    </w:p>
    <w:p w:rsidR="00CB7C10" w:rsidRDefault="00CB7C10" w:rsidP="007E6451">
      <w:pPr>
        <w:pStyle w:val="Default"/>
        <w:ind w:firstLine="709"/>
        <w:jc w:val="center"/>
        <w:rPr>
          <w:i/>
          <w:iCs/>
          <w:sz w:val="28"/>
          <w:szCs w:val="28"/>
        </w:rPr>
      </w:pPr>
    </w:p>
    <w:p w:rsidR="007E6451" w:rsidRDefault="007E6451" w:rsidP="007E6451">
      <w:pPr>
        <w:pStyle w:val="Default"/>
        <w:ind w:firstLine="709"/>
        <w:jc w:val="both"/>
        <w:rPr>
          <w:i/>
          <w:i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E6451" w:rsidTr="007E6451">
        <w:tc>
          <w:tcPr>
            <w:tcW w:w="5068" w:type="dxa"/>
          </w:tcPr>
          <w:p w:rsidR="007E6451" w:rsidRDefault="007E6451" w:rsidP="007E64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и одобрено на заседании ПЦК </w:t>
            </w:r>
          </w:p>
          <w:p w:rsidR="007E6451" w:rsidRDefault="007E6451" w:rsidP="007E64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</w:t>
            </w:r>
            <w:proofErr w:type="spellStart"/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 № ___</w:t>
            </w:r>
          </w:p>
          <w:p w:rsidR="007E6451" w:rsidRDefault="007E6451" w:rsidP="007E645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ПредседательПЦК</w:t>
            </w:r>
            <w:proofErr w:type="spellEnd"/>
          </w:p>
          <w:p w:rsidR="007E6451" w:rsidRDefault="007E6451" w:rsidP="007E64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7E6451" w:rsidRDefault="007E6451" w:rsidP="007E645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069" w:type="dxa"/>
          </w:tcPr>
          <w:p w:rsidR="007E6451" w:rsidRPr="007E6451" w:rsidRDefault="007E6451" w:rsidP="007E64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и одобрено на заседании методического совета Протокол №</w:t>
            </w:r>
            <w:proofErr w:type="spellStart"/>
            <w:r>
              <w:rPr>
                <w:sz w:val="28"/>
                <w:szCs w:val="28"/>
              </w:rPr>
              <w:t>____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______________</w:t>
            </w:r>
          </w:p>
          <w:p w:rsidR="007E6451" w:rsidRDefault="007E6451" w:rsidP="007E645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7E6451" w:rsidRDefault="007E6451" w:rsidP="007E6451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:rsidR="007E6451" w:rsidRPr="007E6451" w:rsidRDefault="007E6451" w:rsidP="007E6451">
      <w:pPr>
        <w:pStyle w:val="Default"/>
        <w:ind w:firstLine="709"/>
        <w:jc w:val="both"/>
        <w:rPr>
          <w:iCs/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тетрадь разработана преподавателем______________________________</w:t>
      </w: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4A2BD0" w:rsidRDefault="004A2BD0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rPr>
          <w:sz w:val="28"/>
          <w:szCs w:val="28"/>
        </w:rPr>
      </w:pPr>
    </w:p>
    <w:p w:rsidR="007E6451" w:rsidRDefault="007E6451" w:rsidP="007E64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предназначена для самостоятельной работы обучающегося в межсессионный период, для подготовки к промежуточному и итоговому контролю по дисциплине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A2BD0">
        <w:rPr>
          <w:sz w:val="28"/>
          <w:szCs w:val="28"/>
        </w:rPr>
        <w:t>(</w:t>
      </w:r>
      <w:proofErr w:type="gramStart"/>
      <w:r w:rsidR="004A2BD0">
        <w:rPr>
          <w:sz w:val="28"/>
          <w:szCs w:val="28"/>
        </w:rPr>
        <w:t>и</w:t>
      </w:r>
      <w:proofErr w:type="gramEnd"/>
      <w:r w:rsidR="004A2BD0">
        <w:rPr>
          <w:sz w:val="28"/>
          <w:szCs w:val="28"/>
        </w:rPr>
        <w:t>ли иное)</w:t>
      </w:r>
    </w:p>
    <w:p w:rsidR="007E6451" w:rsidRDefault="007E6451" w:rsidP="007E64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тетрадь составлена с учетом требований </w:t>
      </w:r>
      <w:r w:rsidR="004A2BD0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по специальности, программы дисциплины. </w:t>
      </w:r>
    </w:p>
    <w:sectPr w:rsidR="007E6451" w:rsidSect="008D1912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89" w:rsidRDefault="00D16B89" w:rsidP="00B172A8">
      <w:pPr>
        <w:spacing w:after="0" w:line="240" w:lineRule="auto"/>
      </w:pPr>
      <w:r>
        <w:separator/>
      </w:r>
    </w:p>
  </w:endnote>
  <w:endnote w:type="continuationSeparator" w:id="0">
    <w:p w:rsidR="00D16B89" w:rsidRDefault="00D16B89" w:rsidP="00B1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816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7E6451" w:rsidRDefault="00DF4E9D">
        <w:pPr>
          <w:pStyle w:val="a5"/>
          <w:jc w:val="center"/>
        </w:pPr>
        <w:r w:rsidRPr="00835001">
          <w:rPr>
            <w:color w:val="000000" w:themeColor="text1"/>
          </w:rPr>
          <w:fldChar w:fldCharType="begin"/>
        </w:r>
        <w:r w:rsidR="007E6451" w:rsidRPr="00835001">
          <w:rPr>
            <w:color w:val="000000" w:themeColor="text1"/>
          </w:rPr>
          <w:instrText xml:space="preserve"> PAGE   \* MERGEFORMAT </w:instrText>
        </w:r>
        <w:r w:rsidRPr="00835001">
          <w:rPr>
            <w:color w:val="000000" w:themeColor="text1"/>
          </w:rPr>
          <w:fldChar w:fldCharType="separate"/>
        </w:r>
        <w:r w:rsidR="0055036B">
          <w:rPr>
            <w:noProof/>
            <w:color w:val="000000" w:themeColor="text1"/>
          </w:rPr>
          <w:t>3</w:t>
        </w:r>
        <w:r w:rsidRPr="00835001">
          <w:rPr>
            <w:color w:val="000000" w:themeColor="text1"/>
          </w:rPr>
          <w:fldChar w:fldCharType="end"/>
        </w:r>
      </w:p>
    </w:sdtContent>
  </w:sdt>
  <w:p w:rsidR="007E6451" w:rsidRDefault="007E64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89" w:rsidRDefault="00D16B89" w:rsidP="00B172A8">
      <w:pPr>
        <w:spacing w:after="0" w:line="240" w:lineRule="auto"/>
      </w:pPr>
      <w:r>
        <w:separator/>
      </w:r>
    </w:p>
  </w:footnote>
  <w:footnote w:type="continuationSeparator" w:id="0">
    <w:p w:rsidR="00D16B89" w:rsidRDefault="00D16B89" w:rsidP="00B1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8854A"/>
    <w:multiLevelType w:val="hybridMultilevel"/>
    <w:tmpl w:val="640609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9E11A1"/>
    <w:multiLevelType w:val="hybridMultilevel"/>
    <w:tmpl w:val="5DDE31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24"/>
    <w:rsid w:val="000F75E9"/>
    <w:rsid w:val="00144410"/>
    <w:rsid w:val="00172349"/>
    <w:rsid w:val="00243724"/>
    <w:rsid w:val="0031351C"/>
    <w:rsid w:val="004038BE"/>
    <w:rsid w:val="00445BD8"/>
    <w:rsid w:val="004740DA"/>
    <w:rsid w:val="004A2BD0"/>
    <w:rsid w:val="0055036B"/>
    <w:rsid w:val="007E6451"/>
    <w:rsid w:val="00835001"/>
    <w:rsid w:val="008D1912"/>
    <w:rsid w:val="008D1B35"/>
    <w:rsid w:val="008E4F7C"/>
    <w:rsid w:val="00931F3F"/>
    <w:rsid w:val="00B172A8"/>
    <w:rsid w:val="00CB7C10"/>
    <w:rsid w:val="00D16B89"/>
    <w:rsid w:val="00DE4E75"/>
    <w:rsid w:val="00DF4E9D"/>
    <w:rsid w:val="00E33051"/>
    <w:rsid w:val="00E400F2"/>
    <w:rsid w:val="00E65281"/>
    <w:rsid w:val="00E82A1F"/>
    <w:rsid w:val="00EA0166"/>
    <w:rsid w:val="00E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24"/>
    <w:pPr>
      <w:spacing w:after="5" w:line="271" w:lineRule="auto"/>
      <w:ind w:left="64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1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2A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2A8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59"/>
    <w:rsid w:val="007E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6D269-BF57-4B85-A72B-61079C55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2023-06-09T10:10:00Z</dcterms:created>
  <dcterms:modified xsi:type="dcterms:W3CDTF">2024-02-14T05:52:00Z</dcterms:modified>
</cp:coreProperties>
</file>